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E" w:rsidRPr="005802C4" w:rsidRDefault="00CD2AFD" w:rsidP="005802C4">
      <w:pPr>
        <w:pStyle w:val="Heading-cover"/>
      </w:pPr>
      <w:r w:rsidRPr="005802C4">
        <w:t>Factsheet</w:t>
      </w:r>
    </w:p>
    <w:p w:rsidR="00261E4C" w:rsidRDefault="00437A0B" w:rsidP="005802C4">
      <w:pPr>
        <w:pStyle w:val="Sub-heading-cover"/>
      </w:pPr>
      <w:r w:rsidRPr="005802C4">
        <w:t>The ADKAR Model</w:t>
      </w:r>
      <w:r w:rsidR="00EC5649" w:rsidRPr="005802C4">
        <w:t xml:space="preserve">: </w:t>
      </w:r>
      <w:r w:rsidRPr="005802C4">
        <w:t>Overview</w:t>
      </w:r>
      <w:r w:rsidR="00CD2AFD" w:rsidRPr="005802C4">
        <w:t xml:space="preserve"> </w:t>
      </w:r>
    </w:p>
    <w:p w:rsidR="00DD429C" w:rsidRDefault="00DD429C" w:rsidP="00DD429C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DD429C">
        <w:rPr>
          <w:rFonts w:ascii="Gill Sans MT" w:hAnsi="Gill Sans MT" w:cs="Arial"/>
          <w:szCs w:val="20"/>
        </w:rPr>
        <w:t>Prosci’s ADKAR model for change provides a solid foundation for change management activities. The</w:t>
      </w:r>
      <w:r>
        <w:rPr>
          <w:rFonts w:ascii="Gill Sans MT" w:hAnsi="Gill Sans MT" w:cs="Arial"/>
          <w:szCs w:val="20"/>
        </w:rPr>
        <w:t> </w:t>
      </w:r>
      <w:r w:rsidRPr="00DD429C">
        <w:rPr>
          <w:rFonts w:ascii="Gill Sans MT" w:hAnsi="Gill Sans MT" w:cs="Arial"/>
          <w:szCs w:val="20"/>
        </w:rPr>
        <w:t>ADKAR model has 5 elements, each of which must be in place for a change to be realised.</w:t>
      </w:r>
      <w:r w:rsidR="00BF5474">
        <w:rPr>
          <w:rFonts w:ascii="Gill Sans MT" w:hAnsi="Gill Sans MT" w:cs="Arial"/>
          <w:szCs w:val="20"/>
        </w:rPr>
        <w:t xml:space="preserve"> </w:t>
      </w:r>
    </w:p>
    <w:tbl>
      <w:tblPr>
        <w:tblStyle w:val="TableGrid"/>
        <w:tblW w:w="10915" w:type="dxa"/>
        <w:tblInd w:w="-60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1602"/>
        <w:gridCol w:w="3545"/>
        <w:gridCol w:w="5101"/>
      </w:tblGrid>
      <w:tr w:rsidR="001B761B" w:rsidRPr="001B761B" w:rsidTr="003152FD">
        <w:trPr>
          <w:cantSplit/>
          <w:trHeight w:val="170"/>
          <w:tblHeader/>
        </w:trPr>
        <w:tc>
          <w:tcPr>
            <w:tcW w:w="667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:rsidR="00BF5474" w:rsidRPr="001B761B" w:rsidRDefault="007B548F" w:rsidP="001B761B">
            <w:pPr>
              <w:spacing w:before="60" w:after="60" w:line="276" w:lineRule="auto"/>
              <w:rPr>
                <w:rFonts w:ascii="Gill Sans MT" w:hAnsi="Gill Sans MT"/>
                <w:color w:val="FFFFFF" w:themeColor="background1"/>
                <w:sz w:val="16"/>
                <w:szCs w:val="16"/>
              </w:rPr>
            </w:pPr>
            <w:r w:rsidRPr="001B761B">
              <w:rPr>
                <w:rFonts w:ascii="Gill Sans MT" w:hAnsi="Gill Sans MT"/>
                <w:color w:val="FFFFFF" w:themeColor="background1"/>
                <w:sz w:val="16"/>
                <w:szCs w:val="16"/>
              </w:rPr>
              <w:t>Empty cell</w:t>
            </w:r>
          </w:p>
        </w:tc>
        <w:tc>
          <w:tcPr>
            <w:tcW w:w="1602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F5474" w:rsidRPr="00DA6615" w:rsidRDefault="007B548F" w:rsidP="00DA6615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</w:rPr>
            </w:pPr>
            <w:r w:rsidRPr="00DA6615">
              <w:rPr>
                <w:rFonts w:ascii="Gill Sans MT" w:hAnsi="Gill Sans MT" w:cs="Arial"/>
                <w:b/>
                <w:color w:val="FFFFFF" w:themeColor="background1"/>
              </w:rPr>
              <w:t>Outcomes</w:t>
            </w:r>
          </w:p>
        </w:tc>
        <w:tc>
          <w:tcPr>
            <w:tcW w:w="35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F5474" w:rsidRPr="00DA6615" w:rsidRDefault="007B548F" w:rsidP="00DA6615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</w:rPr>
            </w:pPr>
            <w:r w:rsidRPr="00DA6615">
              <w:rPr>
                <w:rFonts w:ascii="Gill Sans MT" w:hAnsi="Gill Sans MT" w:cs="Arial"/>
                <w:b/>
                <w:color w:val="FFFFFF" w:themeColor="background1"/>
              </w:rPr>
              <w:t>Enablers</w:t>
            </w:r>
          </w:p>
        </w:tc>
        <w:tc>
          <w:tcPr>
            <w:tcW w:w="5101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F5474" w:rsidRPr="00DA6615" w:rsidRDefault="007B548F" w:rsidP="00DA6615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</w:rPr>
            </w:pPr>
            <w:r w:rsidRPr="00DA6615">
              <w:rPr>
                <w:rFonts w:ascii="Gill Sans MT" w:hAnsi="Gill Sans MT" w:cs="Arial"/>
                <w:b/>
                <w:color w:val="FFFFFF" w:themeColor="background1"/>
              </w:rPr>
              <w:t>Influential factors</w:t>
            </w:r>
          </w:p>
        </w:tc>
      </w:tr>
      <w:tr w:rsidR="00BF5474" w:rsidRPr="001B761B" w:rsidTr="003152FD">
        <w:trPr>
          <w:cantSplit/>
        </w:trPr>
        <w:tc>
          <w:tcPr>
            <w:tcW w:w="6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F5474" w:rsidRPr="00DA6615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</w:pPr>
            <w:r w:rsidRPr="00DA6615"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  <w:t>A</w:t>
            </w:r>
          </w:p>
        </w:tc>
        <w:tc>
          <w:tcPr>
            <w:tcW w:w="1602" w:type="dxa"/>
            <w:vAlign w:val="center"/>
          </w:tcPr>
          <w:p w:rsidR="00BF5474" w:rsidRPr="001B761B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B761B">
              <w:rPr>
                <w:rFonts w:ascii="Gill Sans MT" w:hAnsi="Gill Sans MT"/>
                <w:b/>
                <w:sz w:val="22"/>
                <w:szCs w:val="22"/>
              </w:rPr>
              <w:t>Awareness of the need for change</w:t>
            </w:r>
          </w:p>
        </w:tc>
        <w:tc>
          <w:tcPr>
            <w:tcW w:w="3545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Ready-access to information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Customer Input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Marketplace changes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Management communications</w:t>
            </w:r>
          </w:p>
        </w:tc>
        <w:tc>
          <w:tcPr>
            <w:tcW w:w="5101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A person’s view of the current state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How a person perceives problems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credibility of the sender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Circulation of misinformation or rumours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7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Contestability of the reasons for change</w:t>
            </w:r>
          </w:p>
        </w:tc>
      </w:tr>
      <w:tr w:rsidR="00BF5474" w:rsidRPr="001B761B" w:rsidTr="003152FD">
        <w:trPr>
          <w:cantSplit/>
        </w:trPr>
        <w:tc>
          <w:tcPr>
            <w:tcW w:w="6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F5474" w:rsidRPr="00DA6615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</w:pPr>
            <w:r w:rsidRPr="00DA6615"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  <w:t>D</w:t>
            </w:r>
          </w:p>
        </w:tc>
        <w:tc>
          <w:tcPr>
            <w:tcW w:w="1602" w:type="dxa"/>
            <w:vAlign w:val="center"/>
          </w:tcPr>
          <w:p w:rsidR="00BF5474" w:rsidRPr="001B761B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B761B">
              <w:rPr>
                <w:rFonts w:ascii="Gill Sans MT" w:hAnsi="Gill Sans MT"/>
                <w:b/>
                <w:sz w:val="22"/>
                <w:szCs w:val="22"/>
              </w:rPr>
              <w:t>Desire to participate and support change</w:t>
            </w:r>
          </w:p>
        </w:tc>
        <w:tc>
          <w:tcPr>
            <w:tcW w:w="3545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Discontent with current state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Imminent negative consequences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Enhanced job security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Affiliation and sense of belonging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Career Advancement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Acquisition of power or position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Incentive or compensation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Trust and respect for leadership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Hope in future state</w:t>
            </w:r>
          </w:p>
        </w:tc>
        <w:tc>
          <w:tcPr>
            <w:tcW w:w="5101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nature of the change and the WIIFM (what’s in it for me)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organisational or environmental context for the change and history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An individual’s personal situation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What motivates them / intrinsic motivators</w:t>
            </w:r>
          </w:p>
        </w:tc>
      </w:tr>
      <w:tr w:rsidR="00BF5474" w:rsidRPr="001B761B" w:rsidTr="003152FD">
        <w:trPr>
          <w:cantSplit/>
        </w:trPr>
        <w:tc>
          <w:tcPr>
            <w:tcW w:w="6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F5474" w:rsidRPr="00DA6615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</w:pPr>
            <w:r w:rsidRPr="00DA6615"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  <w:t>K</w:t>
            </w:r>
          </w:p>
        </w:tc>
        <w:tc>
          <w:tcPr>
            <w:tcW w:w="1602" w:type="dxa"/>
            <w:vAlign w:val="center"/>
          </w:tcPr>
          <w:p w:rsidR="00BF5474" w:rsidRPr="001B761B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B761B">
              <w:rPr>
                <w:rFonts w:ascii="Gill Sans MT" w:hAnsi="Gill Sans MT"/>
                <w:b/>
                <w:sz w:val="22"/>
                <w:szCs w:val="22"/>
              </w:rPr>
              <w:t>Knowledge on how to change</w:t>
            </w:r>
          </w:p>
        </w:tc>
        <w:tc>
          <w:tcPr>
            <w:tcW w:w="3545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Training and education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Information access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Examples</w:t>
            </w:r>
          </w:p>
        </w:tc>
        <w:tc>
          <w:tcPr>
            <w:tcW w:w="5101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A person’s current knowledge base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capacity or capability of the person to gain additional knowledge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resources available for education and training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Access to or existence of the required knowledge</w:t>
            </w:r>
          </w:p>
        </w:tc>
      </w:tr>
      <w:tr w:rsidR="00BF5474" w:rsidRPr="001B761B" w:rsidTr="003152FD">
        <w:trPr>
          <w:cantSplit/>
        </w:trPr>
        <w:tc>
          <w:tcPr>
            <w:tcW w:w="6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F5474" w:rsidRPr="00DA6615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</w:pPr>
            <w:r w:rsidRPr="00DA6615"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  <w:t>A</w:t>
            </w:r>
          </w:p>
        </w:tc>
        <w:tc>
          <w:tcPr>
            <w:tcW w:w="1602" w:type="dxa"/>
            <w:vAlign w:val="center"/>
          </w:tcPr>
          <w:p w:rsidR="00BF5474" w:rsidRPr="001B761B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B761B">
              <w:rPr>
                <w:rFonts w:ascii="Gill Sans MT" w:hAnsi="Gill Sans MT"/>
                <w:b/>
                <w:sz w:val="22"/>
                <w:szCs w:val="22"/>
              </w:rPr>
              <w:t>Ability to implement required skills and behaviours</w:t>
            </w:r>
          </w:p>
        </w:tc>
        <w:tc>
          <w:tcPr>
            <w:tcW w:w="3545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Practice applying new skills or using new processes and tools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 xml:space="preserve">Coaching 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0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Mentoring</w:t>
            </w:r>
          </w:p>
        </w:tc>
        <w:tc>
          <w:tcPr>
            <w:tcW w:w="5101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Psychological blocks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Physical abilities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Intellectual capability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time available to develop the needed skills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0"/>
              </w:numPr>
              <w:spacing w:before="60" w:after="60" w:line="276" w:lineRule="auto"/>
              <w:ind w:left="317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availability of resources to support the development of new abilities</w:t>
            </w:r>
          </w:p>
        </w:tc>
      </w:tr>
      <w:tr w:rsidR="00BF5474" w:rsidRPr="001B761B" w:rsidTr="003152FD">
        <w:trPr>
          <w:cantSplit/>
        </w:trPr>
        <w:tc>
          <w:tcPr>
            <w:tcW w:w="667" w:type="dxa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BF5474" w:rsidRPr="00DA6615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</w:pPr>
            <w:r w:rsidRPr="00DA6615">
              <w:rPr>
                <w:rFonts w:ascii="Gill Sans MT" w:hAnsi="Gill Sans MT"/>
                <w:b/>
                <w:color w:val="FFFFFF" w:themeColor="background1"/>
                <w:sz w:val="40"/>
                <w:szCs w:val="22"/>
              </w:rPr>
              <w:t>R</w:t>
            </w:r>
          </w:p>
        </w:tc>
        <w:tc>
          <w:tcPr>
            <w:tcW w:w="1602" w:type="dxa"/>
            <w:vAlign w:val="center"/>
          </w:tcPr>
          <w:p w:rsidR="00BF5474" w:rsidRPr="001B761B" w:rsidRDefault="00BF5474" w:rsidP="001B761B">
            <w:pPr>
              <w:spacing w:before="60" w:after="60" w:line="276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B761B">
              <w:rPr>
                <w:rFonts w:ascii="Gill Sans MT" w:hAnsi="Gill Sans MT"/>
                <w:b/>
                <w:sz w:val="22"/>
                <w:szCs w:val="22"/>
              </w:rPr>
              <w:t>Reinforce</w:t>
            </w:r>
            <w:r w:rsidR="007B548F" w:rsidRPr="001B761B">
              <w:rPr>
                <w:rFonts w:ascii="Gill Sans MT" w:hAnsi="Gill Sans MT"/>
                <w:b/>
                <w:sz w:val="22"/>
                <w:szCs w:val="22"/>
              </w:rPr>
              <w:t>-</w:t>
            </w:r>
            <w:r w:rsidRPr="001B761B">
              <w:rPr>
                <w:rFonts w:ascii="Gill Sans MT" w:hAnsi="Gill Sans MT"/>
                <w:b/>
                <w:sz w:val="22"/>
                <w:szCs w:val="22"/>
              </w:rPr>
              <w:t>ment to sustain the change</w:t>
            </w:r>
          </w:p>
        </w:tc>
        <w:tc>
          <w:tcPr>
            <w:tcW w:w="3545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21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Incentives and rewards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21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Compensation changes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21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Celebrations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21" w:hanging="283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Personal recognition</w:t>
            </w:r>
          </w:p>
        </w:tc>
        <w:tc>
          <w:tcPr>
            <w:tcW w:w="5101" w:type="dxa"/>
          </w:tcPr>
          <w:p w:rsidR="00BF5474" w:rsidRPr="001B761B" w:rsidRDefault="00BF5474" w:rsidP="001B761B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20" w:hanging="284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degree to which reinforcement is meaningful to the person impacted by the change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20" w:hanging="284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association of the reinforcement with actual demonstrated progress or accomplishment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20" w:hanging="284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The absence of negation consequences</w:t>
            </w:r>
          </w:p>
          <w:p w:rsidR="00BF5474" w:rsidRPr="001B761B" w:rsidRDefault="00BF5474" w:rsidP="001B761B">
            <w:pPr>
              <w:pStyle w:val="ListParagraph"/>
              <w:numPr>
                <w:ilvl w:val="0"/>
                <w:numId w:val="21"/>
              </w:numPr>
              <w:spacing w:before="60" w:after="60" w:line="276" w:lineRule="auto"/>
              <w:ind w:left="320" w:hanging="284"/>
              <w:contextualSpacing w:val="0"/>
              <w:rPr>
                <w:rFonts w:ascii="Gill Sans MT" w:hAnsi="Gill Sans MT"/>
                <w:sz w:val="22"/>
                <w:szCs w:val="22"/>
              </w:rPr>
            </w:pPr>
            <w:r w:rsidRPr="001B761B">
              <w:rPr>
                <w:rFonts w:ascii="Gill Sans MT" w:hAnsi="Gill Sans MT"/>
                <w:sz w:val="22"/>
                <w:szCs w:val="22"/>
              </w:rPr>
              <w:t>Accountability systems to reinforce the change</w:t>
            </w:r>
          </w:p>
        </w:tc>
      </w:tr>
    </w:tbl>
    <w:p w:rsidR="005802C4" w:rsidRPr="00033B5D" w:rsidRDefault="005802C4" w:rsidP="005802C4">
      <w:pPr>
        <w:spacing w:before="120" w:after="120" w:line="276" w:lineRule="auto"/>
        <w:ind w:right="-24"/>
        <w:rPr>
          <w:rFonts w:ascii="Gill Sans MT" w:hAnsi="Gill Sans MT" w:cs="Arial"/>
        </w:rPr>
      </w:pPr>
    </w:p>
    <w:p w:rsidR="005802C4" w:rsidRDefault="005802C4" w:rsidP="005802C4">
      <w:pPr>
        <w:sectPr w:rsidR="005802C4" w:rsidSect="00261E4C">
          <w:footerReference w:type="default" r:id="rId9"/>
          <w:pgSz w:w="11906" w:h="16838"/>
          <w:pgMar w:top="993" w:right="720" w:bottom="1287" w:left="1134" w:header="709" w:footer="539" w:gutter="0"/>
          <w:cols w:space="709"/>
          <w:docGrid w:linePitch="360"/>
        </w:sectPr>
      </w:pPr>
    </w:p>
    <w:p w:rsidR="005802C4" w:rsidRPr="00A1062E" w:rsidRDefault="005802C4" w:rsidP="00A1062E">
      <w:pPr>
        <w:pStyle w:val="HeadingOne"/>
      </w:pPr>
      <w:r w:rsidRPr="00A1062E">
        <w:lastRenderedPageBreak/>
        <w:t>ADKAR Model Analysis</w:t>
      </w:r>
    </w:p>
    <w:p w:rsidR="005802C4" w:rsidRPr="00A1062E" w:rsidRDefault="005802C4" w:rsidP="00BF5474">
      <w:pPr>
        <w:pStyle w:val="HeadingThree"/>
        <w:spacing w:before="120"/>
        <w:rPr>
          <w:color w:val="auto"/>
        </w:rPr>
      </w:pPr>
      <w:r w:rsidRPr="00A1062E">
        <w:rPr>
          <w:color w:val="auto"/>
        </w:rPr>
        <w:t>Awareness</w:t>
      </w:r>
    </w:p>
    <w:p w:rsidR="005802C4" w:rsidRPr="00EA6443" w:rsidRDefault="005802C4" w:rsidP="00EA644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Gill Sans MT" w:hAnsi="Gill Sans MT" w:cs="Arial"/>
          <w:szCs w:val="20"/>
        </w:rPr>
      </w:pPr>
      <w:r w:rsidRPr="00EA6443">
        <w:rPr>
          <w:rFonts w:ascii="Gill Sans MT" w:hAnsi="Gill Sans MT" w:cs="Arial"/>
          <w:szCs w:val="20"/>
        </w:rPr>
        <w:t>What is the level of awareness of the need for this change with this impacted group?</w:t>
      </w:r>
    </w:p>
    <w:p w:rsidR="005802C4" w:rsidRPr="00EA6443" w:rsidRDefault="005802C4" w:rsidP="00EA644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Gill Sans MT" w:hAnsi="Gill Sans MT" w:cs="Arial"/>
          <w:szCs w:val="20"/>
        </w:rPr>
      </w:pPr>
      <w:r w:rsidRPr="00EA6443">
        <w:rPr>
          <w:rFonts w:ascii="Gill Sans MT" w:hAnsi="Gill Sans MT" w:cs="Arial"/>
          <w:szCs w:val="20"/>
        </w:rPr>
        <w:t>Will building awareness of the need for change with this group be easy or difficult?  Why?</w:t>
      </w:r>
    </w:p>
    <w:p w:rsidR="005802C4" w:rsidRPr="00A1062E" w:rsidRDefault="005802C4" w:rsidP="00BF5474">
      <w:pPr>
        <w:pStyle w:val="HeadingThree"/>
        <w:spacing w:before="120"/>
        <w:rPr>
          <w:color w:val="auto"/>
        </w:rPr>
      </w:pPr>
      <w:r w:rsidRPr="00A1062E">
        <w:rPr>
          <w:color w:val="auto"/>
        </w:rPr>
        <w:t>Desire</w:t>
      </w:r>
    </w:p>
    <w:p w:rsidR="005802C4" w:rsidRPr="005802C4" w:rsidRDefault="005802C4" w:rsidP="00951EC6">
      <w:pPr>
        <w:pStyle w:val="ListParagraph"/>
        <w:numPr>
          <w:ilvl w:val="0"/>
          <w:numId w:val="29"/>
        </w:numPr>
        <w:spacing w:after="120" w:line="276" w:lineRule="auto"/>
        <w:rPr>
          <w:rFonts w:ascii="Gill Sans MT" w:hAnsi="Gill Sans MT" w:cs="Arial"/>
          <w:szCs w:val="20"/>
        </w:rPr>
      </w:pPr>
      <w:r w:rsidRPr="005802C4">
        <w:rPr>
          <w:rFonts w:ascii="Gill Sans MT" w:hAnsi="Gill Sans MT" w:cs="Arial"/>
          <w:szCs w:val="20"/>
        </w:rPr>
        <w:t>What are the motivating factors in support of this change (what would cause someone in this group to support this change)?</w:t>
      </w:r>
    </w:p>
    <w:p w:rsidR="005802C4" w:rsidRPr="005802C4" w:rsidRDefault="005802C4" w:rsidP="00EA644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Gill Sans MT" w:hAnsi="Gill Sans MT" w:cs="Arial"/>
          <w:szCs w:val="20"/>
        </w:rPr>
      </w:pPr>
      <w:r w:rsidRPr="005802C4">
        <w:rPr>
          <w:rFonts w:ascii="Gill Sans MT" w:hAnsi="Gill Sans MT" w:cs="Arial"/>
          <w:szCs w:val="20"/>
        </w:rPr>
        <w:t>What are the opposing forces to this change (what would cause someone in this group to object to this change)?</w:t>
      </w:r>
    </w:p>
    <w:p w:rsidR="005802C4" w:rsidRPr="005802C4" w:rsidRDefault="005802C4" w:rsidP="00EA644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Gill Sans MT" w:hAnsi="Gill Sans MT" w:cs="Arial"/>
          <w:szCs w:val="20"/>
        </w:rPr>
      </w:pPr>
      <w:r w:rsidRPr="005802C4">
        <w:rPr>
          <w:rFonts w:ascii="Gill Sans MT" w:hAnsi="Gill Sans MT" w:cs="Arial"/>
          <w:szCs w:val="20"/>
        </w:rPr>
        <w:t>Do you anticipate support or resistance to this change from this group?  Why?</w:t>
      </w:r>
    </w:p>
    <w:p w:rsidR="005802C4" w:rsidRPr="00A1062E" w:rsidRDefault="005802C4" w:rsidP="00BF5474">
      <w:pPr>
        <w:pStyle w:val="HeadingThree"/>
        <w:spacing w:before="120"/>
        <w:rPr>
          <w:color w:val="auto"/>
        </w:rPr>
      </w:pPr>
      <w:r w:rsidRPr="00A1062E">
        <w:rPr>
          <w:color w:val="auto"/>
        </w:rPr>
        <w:t>Knowledge</w:t>
      </w:r>
    </w:p>
    <w:p w:rsidR="005802C4" w:rsidRPr="005802C4" w:rsidRDefault="005802C4" w:rsidP="00951EC6">
      <w:pPr>
        <w:pStyle w:val="ListParagraph"/>
        <w:numPr>
          <w:ilvl w:val="0"/>
          <w:numId w:val="29"/>
        </w:numPr>
        <w:spacing w:after="120" w:line="276" w:lineRule="auto"/>
        <w:rPr>
          <w:rFonts w:ascii="Gill Sans MT" w:hAnsi="Gill Sans MT" w:cs="Arial"/>
          <w:szCs w:val="20"/>
        </w:rPr>
      </w:pPr>
      <w:r w:rsidRPr="005802C4">
        <w:rPr>
          <w:rFonts w:ascii="Gill Sans MT" w:hAnsi="Gill Sans MT" w:cs="Arial"/>
          <w:szCs w:val="20"/>
        </w:rPr>
        <w:t>List the knowledge, skills and behaviours needed to support this change with this impacted group</w:t>
      </w:r>
    </w:p>
    <w:p w:rsidR="005802C4" w:rsidRPr="005802C4" w:rsidRDefault="005802C4" w:rsidP="00EA644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Gill Sans MT" w:hAnsi="Gill Sans MT" w:cs="Arial"/>
          <w:szCs w:val="20"/>
        </w:rPr>
      </w:pPr>
      <w:r w:rsidRPr="005802C4">
        <w:rPr>
          <w:rFonts w:ascii="Gill Sans MT" w:hAnsi="Gill Sans MT" w:cs="Arial"/>
          <w:szCs w:val="20"/>
        </w:rPr>
        <w:t>Is the gap in knowledge, skills and behaviours as compared to today large or small?</w:t>
      </w:r>
    </w:p>
    <w:p w:rsidR="005802C4" w:rsidRPr="00A1062E" w:rsidRDefault="005802C4" w:rsidP="00BF5474">
      <w:pPr>
        <w:pStyle w:val="HeadingThree"/>
        <w:spacing w:before="120"/>
        <w:rPr>
          <w:color w:val="auto"/>
        </w:rPr>
      </w:pPr>
      <w:r w:rsidRPr="00A1062E">
        <w:rPr>
          <w:color w:val="auto"/>
        </w:rPr>
        <w:t>Ability</w:t>
      </w:r>
    </w:p>
    <w:p w:rsidR="005802C4" w:rsidRPr="005802C4" w:rsidRDefault="005802C4" w:rsidP="00EA644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Gill Sans MT" w:hAnsi="Gill Sans MT" w:cs="Arial"/>
          <w:szCs w:val="20"/>
        </w:rPr>
      </w:pPr>
      <w:r w:rsidRPr="005802C4">
        <w:rPr>
          <w:rFonts w:ascii="Gill Sans MT" w:hAnsi="Gill Sans MT" w:cs="Arial"/>
          <w:szCs w:val="20"/>
        </w:rPr>
        <w:t>Considering the skills and knowledge need from above, what potential challenges do you see for employees in this group successfully implementing this change?</w:t>
      </w:r>
    </w:p>
    <w:p w:rsidR="005802C4" w:rsidRPr="005802C4" w:rsidRDefault="005802C4" w:rsidP="00EA644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Gill Sans MT" w:hAnsi="Gill Sans MT" w:cs="Arial"/>
          <w:szCs w:val="20"/>
        </w:rPr>
      </w:pPr>
      <w:r w:rsidRPr="005802C4">
        <w:rPr>
          <w:rFonts w:ascii="Gill Sans MT" w:hAnsi="Gill Sans MT" w:cs="Arial"/>
          <w:szCs w:val="20"/>
        </w:rPr>
        <w:t>What barriers may inhibit this group from implementing this change?</w:t>
      </w:r>
    </w:p>
    <w:p w:rsidR="005802C4" w:rsidRPr="00A1062E" w:rsidRDefault="005802C4" w:rsidP="00BF5474">
      <w:pPr>
        <w:pStyle w:val="HeadingThree"/>
        <w:spacing w:before="120"/>
        <w:rPr>
          <w:color w:val="auto"/>
        </w:rPr>
      </w:pPr>
      <w:r w:rsidRPr="00A1062E">
        <w:rPr>
          <w:color w:val="auto"/>
        </w:rPr>
        <w:t>Reinforcement</w:t>
      </w:r>
    </w:p>
    <w:p w:rsidR="005802C4" w:rsidRPr="005802C4" w:rsidRDefault="005802C4" w:rsidP="00EA644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Gill Sans MT" w:hAnsi="Gill Sans MT" w:cs="Arial"/>
          <w:szCs w:val="20"/>
        </w:rPr>
      </w:pPr>
      <w:r w:rsidRPr="005802C4">
        <w:rPr>
          <w:rFonts w:ascii="Gill Sans MT" w:hAnsi="Gill Sans MT" w:cs="Arial"/>
          <w:szCs w:val="20"/>
        </w:rPr>
        <w:t>What reinforcements would be necessary to sustain the change in this group?</w:t>
      </w:r>
    </w:p>
    <w:p w:rsidR="007062DC" w:rsidRDefault="005802C4" w:rsidP="00EA6443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Gill Sans MT" w:hAnsi="Gill Sans MT" w:cs="Arial"/>
          <w:szCs w:val="20"/>
        </w:rPr>
      </w:pPr>
      <w:r w:rsidRPr="005802C4">
        <w:rPr>
          <w:rFonts w:ascii="Gill Sans MT" w:hAnsi="Gill Sans MT" w:cs="Arial"/>
          <w:szCs w:val="20"/>
        </w:rPr>
        <w:t>What characteristics of the group may cause the change not to be sustained?</w:t>
      </w:r>
    </w:p>
    <w:tbl>
      <w:tblPr>
        <w:tblStyle w:val="TableGrid"/>
        <w:tblW w:w="10207" w:type="dxa"/>
        <w:tblInd w:w="-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00" w:firstRow="0" w:lastRow="0" w:firstColumn="0" w:lastColumn="0" w:noHBand="1" w:noVBand="1"/>
        <w:tblCaption w:val="ADKAR and influence"/>
        <w:tblDescription w:val="Table showing ADKAR phases of change with who and how influence occurs."/>
      </w:tblPr>
      <w:tblGrid>
        <w:gridCol w:w="3119"/>
        <w:gridCol w:w="3686"/>
        <w:gridCol w:w="3402"/>
      </w:tblGrid>
      <w:tr w:rsidR="007062DC" w:rsidRPr="00CB219C" w:rsidTr="007A5915">
        <w:trPr>
          <w:cantSplit/>
          <w:trHeight w:val="510"/>
          <w:tblHeader/>
        </w:trPr>
        <w:tc>
          <w:tcPr>
            <w:tcW w:w="3119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7062DC" w:rsidRPr="00E9796B" w:rsidRDefault="007062DC" w:rsidP="007062DC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1F497D" w:themeColor="text2"/>
              </w:rPr>
            </w:pPr>
            <w:r w:rsidRPr="007062DC">
              <w:rPr>
                <w:rFonts w:ascii="Gill Sans MT" w:hAnsi="Gill Sans MT" w:cs="Arial"/>
                <w:b/>
                <w:color w:val="FFFFFF" w:themeColor="background1"/>
              </w:rPr>
              <w:t>ADKAR elements</w:t>
            </w:r>
            <w:r w:rsidR="00E9796B" w:rsidRPr="00E9796B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  <w:p w:rsidR="007062DC" w:rsidRPr="007062DC" w:rsidRDefault="007062DC" w:rsidP="007062DC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(Outcomes)</w:t>
            </w:r>
            <w:r w:rsidR="00E9796B" w:rsidRPr="00E9796B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7062DC" w:rsidRDefault="007062DC" w:rsidP="007062DC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</w:rPr>
            </w:pPr>
            <w:r w:rsidRPr="007062DC">
              <w:rPr>
                <w:rFonts w:ascii="Gill Sans MT" w:hAnsi="Gill Sans MT" w:cs="Arial"/>
                <w:b/>
                <w:color w:val="FFFFFF" w:themeColor="background1"/>
              </w:rPr>
              <w:t>WHO</w:t>
            </w:r>
            <w:r w:rsidR="00E9796B" w:rsidRPr="00E9796B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  <w:p w:rsidR="007062DC" w:rsidRPr="007062DC" w:rsidRDefault="007062DC" w:rsidP="007062DC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(T</w:t>
            </w:r>
            <w:r w:rsidRPr="007062DC">
              <w:rPr>
                <w:rFonts w:ascii="Gill Sans MT" w:hAnsi="Gill Sans MT" w:cs="Arial"/>
                <w:b/>
                <w:color w:val="FFFFFF" w:themeColor="background1"/>
              </w:rPr>
              <w:t>he</w:t>
            </w:r>
            <w:r>
              <w:rPr>
                <w:rFonts w:ascii="Gill Sans MT" w:hAnsi="Gill Sans MT" w:cs="Arial"/>
                <w:b/>
                <w:color w:val="FFFFFF" w:themeColor="background1"/>
              </w:rPr>
              <w:t xml:space="preserve"> </w:t>
            </w:r>
            <w:r w:rsidRPr="007062DC">
              <w:rPr>
                <w:rFonts w:ascii="Gill Sans MT" w:hAnsi="Gill Sans MT" w:cs="Arial"/>
                <w:b/>
                <w:color w:val="FFFFFF" w:themeColor="background1"/>
              </w:rPr>
              <w:t>most influential players</w:t>
            </w:r>
            <w:r>
              <w:rPr>
                <w:rFonts w:ascii="Gill Sans MT" w:hAnsi="Gill Sans MT" w:cs="Arial"/>
                <w:b/>
                <w:color w:val="FFFFFF" w:themeColor="background1"/>
              </w:rPr>
              <w:t>)</w:t>
            </w:r>
            <w:r w:rsidR="00E9796B" w:rsidRPr="00E9796B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7062DC" w:rsidRDefault="007062DC" w:rsidP="007062DC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</w:rPr>
            </w:pPr>
            <w:r w:rsidRPr="007062DC">
              <w:rPr>
                <w:rFonts w:ascii="Gill Sans MT" w:hAnsi="Gill Sans MT" w:cs="Arial"/>
                <w:b/>
                <w:color w:val="FFFFFF" w:themeColor="background1"/>
              </w:rPr>
              <w:t>HOW</w:t>
            </w:r>
            <w:r w:rsidR="00E9796B" w:rsidRPr="00E9796B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  <w:p w:rsidR="007062DC" w:rsidRPr="007062DC" w:rsidRDefault="007062DC" w:rsidP="007062DC">
            <w:pPr>
              <w:spacing w:before="60" w:after="60" w:line="276" w:lineRule="auto"/>
              <w:ind w:left="34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(T</w:t>
            </w:r>
            <w:r w:rsidRPr="007062DC">
              <w:rPr>
                <w:rFonts w:ascii="Gill Sans MT" w:hAnsi="Gill Sans MT" w:cs="Arial"/>
                <w:b/>
                <w:color w:val="FFFFFF" w:themeColor="background1"/>
              </w:rPr>
              <w:t>he most influential change management plans</w:t>
            </w:r>
            <w:r>
              <w:rPr>
                <w:rFonts w:ascii="Gill Sans MT" w:hAnsi="Gill Sans MT" w:cs="Arial"/>
                <w:b/>
                <w:color w:val="FFFFFF" w:themeColor="background1"/>
              </w:rPr>
              <w:t>)</w:t>
            </w:r>
            <w:r w:rsidR="00E9796B" w:rsidRPr="00E9796B">
              <w:rPr>
                <w:rFonts w:ascii="Gill Sans MT" w:hAnsi="Gill Sans MT" w:cs="Arial"/>
                <w:b/>
                <w:color w:val="1F497D" w:themeColor="text2"/>
              </w:rPr>
              <w:t>.</w:t>
            </w:r>
          </w:p>
        </w:tc>
      </w:tr>
      <w:tr w:rsidR="007062DC" w:rsidRPr="00F71AC4" w:rsidTr="007A5915">
        <w:trPr>
          <w:cantSplit/>
          <w:trHeight w:val="79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  <w:b/>
              </w:rPr>
            </w:pPr>
            <w:r w:rsidRPr="007062DC">
              <w:rPr>
                <w:rFonts w:ascii="Gill Sans MT" w:hAnsi="Gill Sans MT"/>
                <w:b/>
              </w:rPr>
              <w:t>Awareness of why the change is needed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Primary sponsors (business leaders), Direct Supervisors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Communications, Sponsorship (leadership), Coaching</w:t>
            </w:r>
          </w:p>
        </w:tc>
      </w:tr>
      <w:tr w:rsidR="007062DC" w:rsidRPr="00F71AC4" w:rsidTr="007A5915">
        <w:trPr>
          <w:cantSplit/>
          <w:trHeight w:val="794"/>
        </w:trPr>
        <w:tc>
          <w:tcPr>
            <w:tcW w:w="3119" w:type="dxa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  <w:b/>
              </w:rPr>
            </w:pPr>
            <w:r w:rsidRPr="007062DC">
              <w:rPr>
                <w:rFonts w:ascii="Gill Sans MT" w:hAnsi="Gill Sans MT"/>
                <w:b/>
              </w:rPr>
              <w:t>Desire to support and participate in the change</w:t>
            </w:r>
          </w:p>
        </w:tc>
        <w:tc>
          <w:tcPr>
            <w:tcW w:w="3686" w:type="dxa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Primary Sponsor, Sponsor coalition (working group), Direct Supervisors</w:t>
            </w:r>
          </w:p>
        </w:tc>
        <w:tc>
          <w:tcPr>
            <w:tcW w:w="3402" w:type="dxa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Sponsorship, Coaching, Resistance Management</w:t>
            </w:r>
          </w:p>
        </w:tc>
      </w:tr>
      <w:tr w:rsidR="007062DC" w:rsidRPr="00F71AC4" w:rsidTr="007A5915">
        <w:trPr>
          <w:cantSplit/>
          <w:trHeight w:val="79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  <w:b/>
              </w:rPr>
            </w:pPr>
            <w:r w:rsidRPr="007062DC">
              <w:rPr>
                <w:rFonts w:ascii="Gill Sans MT" w:hAnsi="Gill Sans MT"/>
                <w:b/>
              </w:rPr>
              <w:t>Knowledge of how to change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Project Team, Training Team, HR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Training, Coaching</w:t>
            </w:r>
          </w:p>
        </w:tc>
      </w:tr>
      <w:tr w:rsidR="007062DC" w:rsidRPr="00F71AC4" w:rsidTr="007A5915">
        <w:trPr>
          <w:cantSplit/>
          <w:trHeight w:val="794"/>
        </w:trPr>
        <w:tc>
          <w:tcPr>
            <w:tcW w:w="3119" w:type="dxa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  <w:b/>
              </w:rPr>
            </w:pPr>
            <w:r w:rsidRPr="007062DC">
              <w:rPr>
                <w:rFonts w:ascii="Gill Sans MT" w:hAnsi="Gill Sans MT"/>
                <w:b/>
              </w:rPr>
              <w:t>Ability to implement the change</w:t>
            </w:r>
          </w:p>
        </w:tc>
        <w:tc>
          <w:tcPr>
            <w:tcW w:w="3686" w:type="dxa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Direct Supervisors, Project team, HR, Training Team</w:t>
            </w:r>
          </w:p>
        </w:tc>
        <w:tc>
          <w:tcPr>
            <w:tcW w:w="3402" w:type="dxa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Coaching, Training</w:t>
            </w:r>
          </w:p>
        </w:tc>
      </w:tr>
      <w:tr w:rsidR="007062DC" w:rsidRPr="00F71AC4" w:rsidTr="007A5915">
        <w:trPr>
          <w:cantSplit/>
          <w:trHeight w:val="79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  <w:b/>
              </w:rPr>
            </w:pPr>
            <w:r w:rsidRPr="007062DC">
              <w:rPr>
                <w:rFonts w:ascii="Gill Sans MT" w:hAnsi="Gill Sans MT"/>
                <w:b/>
              </w:rPr>
              <w:t>Reinforcement to sustain the change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Primary Sponsor, Direct Supervisor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7062DC" w:rsidRPr="007062DC" w:rsidRDefault="007062DC" w:rsidP="00BF5474">
            <w:pPr>
              <w:spacing w:before="20" w:after="20" w:line="276" w:lineRule="auto"/>
              <w:ind w:left="34"/>
              <w:rPr>
                <w:rFonts w:ascii="Gill Sans MT" w:hAnsi="Gill Sans MT"/>
              </w:rPr>
            </w:pPr>
            <w:r w:rsidRPr="007062DC">
              <w:rPr>
                <w:rFonts w:ascii="Gill Sans MT" w:hAnsi="Gill Sans MT"/>
              </w:rPr>
              <w:t>Sponsorship, Coaching, Communications</w:t>
            </w:r>
          </w:p>
        </w:tc>
      </w:tr>
    </w:tbl>
    <w:p w:rsidR="006C300D" w:rsidRDefault="006C300D" w:rsidP="006C300D">
      <w:pPr>
        <w:spacing w:before="360" w:after="120" w:line="276" w:lineRule="auto"/>
        <w:ind w:left="-142"/>
        <w:rPr>
          <w:rFonts w:cs="Arial"/>
        </w:rPr>
      </w:pPr>
      <w:r>
        <w:rPr>
          <w:rFonts w:ascii="Gill Sans MT" w:hAnsi="Gill Sans MT" w:cs="Arial"/>
          <w:b/>
          <w:color w:val="000000" w:themeColor="text1"/>
          <w:sz w:val="20"/>
          <w:szCs w:val="20"/>
        </w:rPr>
        <w:t>Reference</w:t>
      </w:r>
      <w:r w:rsidRPr="009C16EC">
        <w:rPr>
          <w:rFonts w:ascii="Gill Sans MT" w:hAnsi="Gill Sans MT" w:cs="Arial"/>
          <w:b/>
          <w:color w:val="000000" w:themeColor="text1"/>
          <w:sz w:val="20"/>
          <w:szCs w:val="20"/>
        </w:rPr>
        <w:t>:</w:t>
      </w:r>
      <w:r>
        <w:rPr>
          <w:rFonts w:ascii="Gill Sans MT" w:hAnsi="Gill Sans MT" w:cs="Arial"/>
          <w:color w:val="000000" w:themeColor="text1"/>
          <w:sz w:val="20"/>
        </w:rPr>
        <w:t xml:space="preserve"> </w:t>
      </w:r>
      <w:proofErr w:type="spellStart"/>
      <w:r w:rsidR="00951EC6" w:rsidRPr="00951EC6">
        <w:rPr>
          <w:rFonts w:ascii="Gill Sans MT" w:hAnsi="Gill Sans MT" w:cs="Arial"/>
          <w:sz w:val="20"/>
        </w:rPr>
        <w:t>Prosci</w:t>
      </w:r>
      <w:proofErr w:type="spellEnd"/>
      <w:r w:rsidR="00951EC6" w:rsidRPr="00951EC6">
        <w:rPr>
          <w:rFonts w:ascii="Gill Sans MT" w:hAnsi="Gill Sans MT" w:cs="Arial"/>
          <w:sz w:val="20"/>
        </w:rPr>
        <w:t xml:space="preserve"> </w:t>
      </w:r>
      <w:proofErr w:type="spellStart"/>
      <w:r w:rsidR="00951EC6" w:rsidRPr="00951EC6">
        <w:rPr>
          <w:rFonts w:ascii="Gill Sans MT" w:hAnsi="Gill Sans MT" w:cs="Arial"/>
          <w:sz w:val="20"/>
        </w:rPr>
        <w:t>Inc</w:t>
      </w:r>
      <w:proofErr w:type="spellEnd"/>
      <w:r w:rsidR="00951EC6">
        <w:rPr>
          <w:rFonts w:ascii="Gill Sans MT" w:hAnsi="Gill Sans MT" w:cs="Arial"/>
          <w:sz w:val="20"/>
        </w:rPr>
        <w:t xml:space="preserve">, ADKAR model, 2016, Accessed on 26 February 2016, </w:t>
      </w:r>
      <w:r w:rsidR="00951EC6" w:rsidRPr="00951EC6">
        <w:rPr>
          <w:rFonts w:ascii="Gill Sans MT" w:hAnsi="Gill Sans MT" w:cs="Arial"/>
          <w:sz w:val="20"/>
        </w:rPr>
        <w:t>https://www.prosci.com/adkar</w:t>
      </w:r>
      <w:r w:rsidR="00951EC6">
        <w:rPr>
          <w:rFonts w:ascii="Gill Sans MT" w:hAnsi="Gill Sans MT" w:cs="Arial"/>
          <w:sz w:val="20"/>
        </w:rPr>
        <w:t>,</w:t>
      </w:r>
      <w:r w:rsidR="00951EC6" w:rsidRPr="00951EC6">
        <w:rPr>
          <w:rFonts w:ascii="Gill Sans MT" w:hAnsi="Gill Sans MT" w:cs="Arial"/>
          <w:sz w:val="20"/>
        </w:rPr>
        <w:t xml:space="preserve"> </w:t>
      </w:r>
      <w:r w:rsidR="00951EC6">
        <w:rPr>
          <w:rFonts w:ascii="Gill Sans MT" w:hAnsi="Gill Sans MT" w:cs="Arial"/>
          <w:sz w:val="20"/>
        </w:rPr>
        <w:t>and a</w:t>
      </w:r>
      <w:r w:rsidR="00951EC6" w:rsidRPr="006C300D">
        <w:rPr>
          <w:rFonts w:ascii="Gill Sans MT" w:hAnsi="Gill Sans MT" w:cs="Arial"/>
          <w:sz w:val="20"/>
        </w:rPr>
        <w:t>dapted from resources developed by the Department of State Growth, Tasmania, 2015.</w:t>
      </w:r>
      <w:r w:rsidR="00951EC6">
        <w:rPr>
          <w:rFonts w:ascii="Gill Sans MT" w:hAnsi="Gill Sans MT" w:cs="Arial"/>
          <w:sz w:val="20"/>
        </w:rPr>
        <w:t xml:space="preserve"> </w:t>
      </w:r>
      <w:bookmarkStart w:id="0" w:name="_GoBack"/>
      <w:bookmarkEnd w:id="0"/>
    </w:p>
    <w:sectPr w:rsidR="006C300D" w:rsidSect="00BF5474">
      <w:headerReference w:type="default" r:id="rId10"/>
      <w:footerReference w:type="default" r:id="rId11"/>
      <w:pgSz w:w="11906" w:h="16838"/>
      <w:pgMar w:top="720" w:right="720" w:bottom="993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C4" w:rsidRPr="005D13D8" w:rsidRDefault="005802C4" w:rsidP="00CB219C">
    <w:pPr>
      <w:pStyle w:val="Footer"/>
      <w:rPr>
        <w:rFonts w:ascii="Gill Sans MT" w:hAnsi="Gill Sans MT"/>
        <w:sz w:val="20"/>
        <w:szCs w:val="20"/>
      </w:rPr>
    </w:pPr>
    <w:r w:rsidRPr="005D13D8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FB80855" wp14:editId="2224585B">
          <wp:simplePos x="0" y="0"/>
          <wp:positionH relativeFrom="column">
            <wp:posOffset>4462780</wp:posOffset>
          </wp:positionH>
          <wp:positionV relativeFrom="paragraph">
            <wp:posOffset>-192850</wp:posOffset>
          </wp:positionV>
          <wp:extent cx="1323975" cy="476250"/>
          <wp:effectExtent l="0" t="0" r="9525" b="0"/>
          <wp:wrapNone/>
          <wp:docPr id="3" name="Picture 3" descr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3D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75E6CBA" wp14:editId="2C7E1B53">
          <wp:simplePos x="0" y="0"/>
          <wp:positionH relativeFrom="column">
            <wp:posOffset>-670873</wp:posOffset>
          </wp:positionH>
          <wp:positionV relativeFrom="page">
            <wp:posOffset>9606915</wp:posOffset>
          </wp:positionV>
          <wp:extent cx="7366000" cy="393700"/>
          <wp:effectExtent l="0" t="0" r="6350" b="6350"/>
          <wp:wrapNone/>
          <wp:docPr id="4" name="Picture 4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Wav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sz w:val="20"/>
        <w:szCs w:val="20"/>
      </w:rPr>
      <w:t>State Service Management Office</w:t>
    </w:r>
  </w:p>
  <w:p w:rsidR="005802C4" w:rsidRDefault="005802C4" w:rsidP="00CB219C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9C" w:rsidRDefault="00CB2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8947"/>
      <w:docPartObj>
        <w:docPartGallery w:val="Page Numbers (Top of Page)"/>
        <w:docPartUnique/>
      </w:docPartObj>
    </w:sdtPr>
    <w:sdtEndPr>
      <w:rPr>
        <w:rFonts w:ascii="Gill Sans MT" w:hAnsi="Gill Sans MT"/>
        <w:noProof/>
        <w:sz w:val="22"/>
      </w:rPr>
    </w:sdtEndPr>
    <w:sdtContent>
      <w:p w:rsidR="00CB219C" w:rsidRPr="00F43856" w:rsidRDefault="00CB219C" w:rsidP="00D8779A">
        <w:pPr>
          <w:tabs>
            <w:tab w:val="left" w:pos="6663"/>
          </w:tabs>
          <w:spacing w:before="120" w:after="120" w:line="276" w:lineRule="auto"/>
          <w:rPr>
            <w:rFonts w:ascii="Gill Sans MT" w:hAnsi="Gill Sans MT"/>
            <w:sz w:val="22"/>
          </w:rPr>
        </w:pPr>
        <w:r w:rsidRPr="00F43856">
          <w:rPr>
            <w:rFonts w:ascii="Gill Sans MT" w:hAnsi="Gill Sans MT"/>
            <w:sz w:val="22"/>
          </w:rPr>
          <w:fldChar w:fldCharType="begin"/>
        </w:r>
        <w:r w:rsidRPr="00F43856">
          <w:rPr>
            <w:rFonts w:ascii="Gill Sans MT" w:hAnsi="Gill Sans MT"/>
            <w:sz w:val="22"/>
          </w:rPr>
          <w:instrText xml:space="preserve"> PAGE   \* MERGEFORMAT </w:instrText>
        </w:r>
        <w:r w:rsidRPr="00F43856">
          <w:rPr>
            <w:rFonts w:ascii="Gill Sans MT" w:hAnsi="Gill Sans MT"/>
            <w:sz w:val="22"/>
          </w:rPr>
          <w:fldChar w:fldCharType="separate"/>
        </w:r>
        <w:r w:rsidR="00951EC6">
          <w:rPr>
            <w:rFonts w:ascii="Gill Sans MT" w:hAnsi="Gill Sans MT"/>
            <w:noProof/>
            <w:sz w:val="22"/>
          </w:rPr>
          <w:t>2</w:t>
        </w:r>
        <w:r w:rsidRPr="00F43856">
          <w:rPr>
            <w:rFonts w:ascii="Gill Sans MT" w:hAnsi="Gill Sans MT"/>
            <w:noProof/>
            <w:sz w:val="22"/>
          </w:rPr>
          <w:fldChar w:fldCharType="end"/>
        </w:r>
        <w:r w:rsidRPr="00F43856">
          <w:rPr>
            <w:rFonts w:ascii="Gill Sans MT" w:hAnsi="Gill Sans MT" w:cs="Arial"/>
            <w:color w:val="000000" w:themeColor="text1"/>
            <w:szCs w:val="20"/>
          </w:rPr>
          <w:t xml:space="preserve"> </w:t>
        </w:r>
        <w:r>
          <w:rPr>
            <w:rFonts w:ascii="Gill Sans MT" w:hAnsi="Gill Sans MT" w:cs="Arial"/>
            <w:color w:val="000000" w:themeColor="text1"/>
            <w:szCs w:val="20"/>
          </w:rPr>
          <w:tab/>
        </w:r>
        <w:r w:rsidR="00D8779A">
          <w:rPr>
            <w:rFonts w:ascii="Gill Sans MT" w:hAnsi="Gill Sans MT" w:cs="Arial"/>
            <w:color w:val="000000" w:themeColor="text1"/>
            <w:szCs w:val="20"/>
          </w:rPr>
          <w:t>The ADKAR Model</w:t>
        </w:r>
        <w:r w:rsidRPr="00810C28">
          <w:rPr>
            <w:rFonts w:ascii="Gill Sans MT" w:hAnsi="Gill Sans MT" w:cs="Arial"/>
            <w:color w:val="000000" w:themeColor="text1"/>
            <w:szCs w:val="20"/>
          </w:rPr>
          <w:t xml:space="preserve">: </w:t>
        </w:r>
        <w:r w:rsidR="00D8779A">
          <w:rPr>
            <w:rFonts w:ascii="Gill Sans MT" w:hAnsi="Gill Sans MT" w:cs="Arial"/>
            <w:color w:val="000000" w:themeColor="text1"/>
            <w:szCs w:val="20"/>
          </w:rPr>
          <w:t>Overview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B6"/>
    <w:multiLevelType w:val="hybridMultilevel"/>
    <w:tmpl w:val="B0A66A14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E2FA2"/>
    <w:multiLevelType w:val="hybridMultilevel"/>
    <w:tmpl w:val="122806BC"/>
    <w:lvl w:ilvl="0" w:tplc="6C14BAEC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8717B29"/>
    <w:multiLevelType w:val="hybridMultilevel"/>
    <w:tmpl w:val="3B629230"/>
    <w:lvl w:ilvl="0" w:tplc="C9A65D2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747F3"/>
    <w:multiLevelType w:val="hybridMultilevel"/>
    <w:tmpl w:val="FA8EC4F0"/>
    <w:lvl w:ilvl="0" w:tplc="C9A65D2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E0BEB"/>
    <w:multiLevelType w:val="hybridMultilevel"/>
    <w:tmpl w:val="ECA2AAB8"/>
    <w:lvl w:ilvl="0" w:tplc="6C14BAEC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827C8"/>
    <w:multiLevelType w:val="hybridMultilevel"/>
    <w:tmpl w:val="9A52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2574C"/>
    <w:multiLevelType w:val="hybridMultilevel"/>
    <w:tmpl w:val="AB5460F0"/>
    <w:lvl w:ilvl="0" w:tplc="6C14BAEC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E6D66"/>
    <w:multiLevelType w:val="hybridMultilevel"/>
    <w:tmpl w:val="481A8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32F44"/>
    <w:multiLevelType w:val="hybridMultilevel"/>
    <w:tmpl w:val="050050C0"/>
    <w:lvl w:ilvl="0" w:tplc="0C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8FD02E9"/>
    <w:multiLevelType w:val="hybridMultilevel"/>
    <w:tmpl w:val="4E323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D1F8E"/>
    <w:multiLevelType w:val="hybridMultilevel"/>
    <w:tmpl w:val="680E75A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C622F6C"/>
    <w:multiLevelType w:val="hybridMultilevel"/>
    <w:tmpl w:val="022EEEF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CB81C4E"/>
    <w:multiLevelType w:val="hybridMultilevel"/>
    <w:tmpl w:val="A1223A4E"/>
    <w:lvl w:ilvl="0" w:tplc="7EAE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797787"/>
    <w:multiLevelType w:val="hybridMultilevel"/>
    <w:tmpl w:val="7988F056"/>
    <w:lvl w:ilvl="0" w:tplc="6C14BAEC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1F16EA0"/>
    <w:multiLevelType w:val="hybridMultilevel"/>
    <w:tmpl w:val="31168584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58115971"/>
    <w:multiLevelType w:val="hybridMultilevel"/>
    <w:tmpl w:val="0B5657AA"/>
    <w:lvl w:ilvl="0" w:tplc="377A9EE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00714C"/>
    <w:multiLevelType w:val="hybridMultilevel"/>
    <w:tmpl w:val="E22E9A22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608F15E9"/>
    <w:multiLevelType w:val="hybridMultilevel"/>
    <w:tmpl w:val="09708AD4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>
    <w:nsid w:val="68805681"/>
    <w:multiLevelType w:val="hybridMultilevel"/>
    <w:tmpl w:val="E9063830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42D87"/>
    <w:multiLevelType w:val="hybridMultilevel"/>
    <w:tmpl w:val="69D81968"/>
    <w:lvl w:ilvl="0" w:tplc="F082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505CD"/>
    <w:multiLevelType w:val="hybridMultilevel"/>
    <w:tmpl w:val="78B2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25"/>
  </w:num>
  <w:num w:numId="9">
    <w:abstractNumId w:val="17"/>
  </w:num>
  <w:num w:numId="10">
    <w:abstractNumId w:val="2"/>
  </w:num>
  <w:num w:numId="11">
    <w:abstractNumId w:val="18"/>
  </w:num>
  <w:num w:numId="12">
    <w:abstractNumId w:val="16"/>
  </w:num>
  <w:num w:numId="13">
    <w:abstractNumId w:val="4"/>
  </w:num>
  <w:num w:numId="14">
    <w:abstractNumId w:val="21"/>
  </w:num>
  <w:num w:numId="15">
    <w:abstractNumId w:val="26"/>
  </w:num>
  <w:num w:numId="16">
    <w:abstractNumId w:val="0"/>
  </w:num>
  <w:num w:numId="17">
    <w:abstractNumId w:val="15"/>
  </w:num>
  <w:num w:numId="18">
    <w:abstractNumId w:val="20"/>
  </w:num>
  <w:num w:numId="19">
    <w:abstractNumId w:val="23"/>
  </w:num>
  <w:num w:numId="20">
    <w:abstractNumId w:val="24"/>
  </w:num>
  <w:num w:numId="21">
    <w:abstractNumId w:val="22"/>
  </w:num>
  <w:num w:numId="22">
    <w:abstractNumId w:val="28"/>
  </w:num>
  <w:num w:numId="23">
    <w:abstractNumId w:val="13"/>
  </w:num>
  <w:num w:numId="24">
    <w:abstractNumId w:val="14"/>
  </w:num>
  <w:num w:numId="25">
    <w:abstractNumId w:val="11"/>
  </w:num>
  <w:num w:numId="26">
    <w:abstractNumId w:val="6"/>
  </w:num>
  <w:num w:numId="27">
    <w:abstractNumId w:val="19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14A3B"/>
    <w:rsid w:val="00021C39"/>
    <w:rsid w:val="00033B5D"/>
    <w:rsid w:val="00036D48"/>
    <w:rsid w:val="0008050E"/>
    <w:rsid w:val="000A1775"/>
    <w:rsid w:val="000B756F"/>
    <w:rsid w:val="000D275D"/>
    <w:rsid w:val="000D357A"/>
    <w:rsid w:val="000D3594"/>
    <w:rsid w:val="000E271D"/>
    <w:rsid w:val="000E706F"/>
    <w:rsid w:val="00133049"/>
    <w:rsid w:val="0015038A"/>
    <w:rsid w:val="001701EE"/>
    <w:rsid w:val="00193872"/>
    <w:rsid w:val="001A6A9A"/>
    <w:rsid w:val="001B761B"/>
    <w:rsid w:val="001E20B5"/>
    <w:rsid w:val="001E7C03"/>
    <w:rsid w:val="002247ED"/>
    <w:rsid w:val="002559EF"/>
    <w:rsid w:val="00261E4C"/>
    <w:rsid w:val="00262F54"/>
    <w:rsid w:val="0027037B"/>
    <w:rsid w:val="00281957"/>
    <w:rsid w:val="002B3937"/>
    <w:rsid w:val="002C3698"/>
    <w:rsid w:val="002E4750"/>
    <w:rsid w:val="003152FD"/>
    <w:rsid w:val="00317549"/>
    <w:rsid w:val="00324B30"/>
    <w:rsid w:val="003339C7"/>
    <w:rsid w:val="00333D63"/>
    <w:rsid w:val="00410CD2"/>
    <w:rsid w:val="00430D69"/>
    <w:rsid w:val="00435A56"/>
    <w:rsid w:val="00437A0B"/>
    <w:rsid w:val="00492BBF"/>
    <w:rsid w:val="0049608C"/>
    <w:rsid w:val="004D2014"/>
    <w:rsid w:val="004F4E49"/>
    <w:rsid w:val="0051607E"/>
    <w:rsid w:val="00522220"/>
    <w:rsid w:val="00527764"/>
    <w:rsid w:val="00536C92"/>
    <w:rsid w:val="00540405"/>
    <w:rsid w:val="00561591"/>
    <w:rsid w:val="00574A5D"/>
    <w:rsid w:val="005802C4"/>
    <w:rsid w:val="005C146D"/>
    <w:rsid w:val="005D13D8"/>
    <w:rsid w:val="0060207F"/>
    <w:rsid w:val="006176F5"/>
    <w:rsid w:val="0062162A"/>
    <w:rsid w:val="006240C5"/>
    <w:rsid w:val="00644B3A"/>
    <w:rsid w:val="00655156"/>
    <w:rsid w:val="00686724"/>
    <w:rsid w:val="00691D71"/>
    <w:rsid w:val="006A030A"/>
    <w:rsid w:val="006C300D"/>
    <w:rsid w:val="006C3D3E"/>
    <w:rsid w:val="006C60B0"/>
    <w:rsid w:val="006E7AD5"/>
    <w:rsid w:val="007062DC"/>
    <w:rsid w:val="0074481F"/>
    <w:rsid w:val="007722E8"/>
    <w:rsid w:val="00775659"/>
    <w:rsid w:val="007A578C"/>
    <w:rsid w:val="007A5915"/>
    <w:rsid w:val="007B548F"/>
    <w:rsid w:val="007D5579"/>
    <w:rsid w:val="007F067B"/>
    <w:rsid w:val="007F4EC8"/>
    <w:rsid w:val="00810C28"/>
    <w:rsid w:val="0085135C"/>
    <w:rsid w:val="0087122C"/>
    <w:rsid w:val="008A2E4E"/>
    <w:rsid w:val="008A63A5"/>
    <w:rsid w:val="008B07AE"/>
    <w:rsid w:val="008E1BC1"/>
    <w:rsid w:val="00935740"/>
    <w:rsid w:val="009510C0"/>
    <w:rsid w:val="00951EC6"/>
    <w:rsid w:val="009D1EC3"/>
    <w:rsid w:val="009E78CD"/>
    <w:rsid w:val="00A03113"/>
    <w:rsid w:val="00A1062E"/>
    <w:rsid w:val="00A1647F"/>
    <w:rsid w:val="00A64471"/>
    <w:rsid w:val="00A73C92"/>
    <w:rsid w:val="00A80BB8"/>
    <w:rsid w:val="00AB5B71"/>
    <w:rsid w:val="00AC7FDF"/>
    <w:rsid w:val="00AD1118"/>
    <w:rsid w:val="00AE1088"/>
    <w:rsid w:val="00AF7BE9"/>
    <w:rsid w:val="00B051EE"/>
    <w:rsid w:val="00B07FBA"/>
    <w:rsid w:val="00B32754"/>
    <w:rsid w:val="00B37D7B"/>
    <w:rsid w:val="00B65D0E"/>
    <w:rsid w:val="00B94F34"/>
    <w:rsid w:val="00BC68B3"/>
    <w:rsid w:val="00BF5474"/>
    <w:rsid w:val="00C05BC3"/>
    <w:rsid w:val="00C320EB"/>
    <w:rsid w:val="00C44143"/>
    <w:rsid w:val="00C459C1"/>
    <w:rsid w:val="00C47BCC"/>
    <w:rsid w:val="00C517F5"/>
    <w:rsid w:val="00C630B1"/>
    <w:rsid w:val="00C723D5"/>
    <w:rsid w:val="00C81186"/>
    <w:rsid w:val="00CB219C"/>
    <w:rsid w:val="00CC3181"/>
    <w:rsid w:val="00CC7B11"/>
    <w:rsid w:val="00CD2AFD"/>
    <w:rsid w:val="00CE7BFE"/>
    <w:rsid w:val="00CF1C1C"/>
    <w:rsid w:val="00D1237F"/>
    <w:rsid w:val="00D24117"/>
    <w:rsid w:val="00D30A8E"/>
    <w:rsid w:val="00D8779A"/>
    <w:rsid w:val="00DA6615"/>
    <w:rsid w:val="00DD429C"/>
    <w:rsid w:val="00DD52E2"/>
    <w:rsid w:val="00E51265"/>
    <w:rsid w:val="00E831EB"/>
    <w:rsid w:val="00E83967"/>
    <w:rsid w:val="00E9796B"/>
    <w:rsid w:val="00E97FF8"/>
    <w:rsid w:val="00EA0567"/>
    <w:rsid w:val="00EA5CBA"/>
    <w:rsid w:val="00EA6443"/>
    <w:rsid w:val="00EB0996"/>
    <w:rsid w:val="00EC5649"/>
    <w:rsid w:val="00F43856"/>
    <w:rsid w:val="00F5203F"/>
    <w:rsid w:val="00F71AC4"/>
    <w:rsid w:val="00F73091"/>
    <w:rsid w:val="00F73A04"/>
    <w:rsid w:val="00F8066F"/>
    <w:rsid w:val="00F933EE"/>
    <w:rsid w:val="00FB2C57"/>
    <w:rsid w:val="00FB36A2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5802C4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5802C4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A1062E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492BBF"/>
    <w:pPr>
      <w:spacing w:line="276" w:lineRule="auto"/>
    </w:pPr>
    <w:rPr>
      <w:rFonts w:ascii="Gill Sans MT" w:hAnsi="Gill Sans MT"/>
      <w:color w:val="1F497D" w:themeColor="text2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AFD"/>
    <w:rPr>
      <w:rFonts w:ascii="Gill Sans MT" w:hAnsi="Gill Sans MT"/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EC56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EC56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5802C4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5802C4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A1062E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492BBF"/>
    <w:pPr>
      <w:spacing w:line="276" w:lineRule="auto"/>
    </w:pPr>
    <w:rPr>
      <w:rFonts w:ascii="Gill Sans MT" w:hAnsi="Gill Sans MT"/>
      <w:color w:val="1F497D" w:themeColor="text2"/>
      <w:sz w:val="24"/>
      <w:szCs w:val="24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2AFD"/>
    <w:rPr>
      <w:rFonts w:ascii="Gill Sans MT" w:hAnsi="Gill Sans MT"/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EC56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ediumShading1-Accent1">
    <w:name w:val="Medium Shading 1 Accent 1"/>
    <w:basedOn w:val="TableNormal"/>
    <w:uiPriority w:val="63"/>
    <w:rsid w:val="00EC564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930E-F75B-4A06-8D21-71627585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The ADKAR Model: Overview </vt:lpstr>
    </vt:vector>
  </TitlesOfParts>
  <Company>Department of Premier and Cabinet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The ADKAR Model: Overview</dc:title>
  <dc:creator>amy.breen</dc:creator>
  <cp:lastModifiedBy>Molhuysen, Jodi</cp:lastModifiedBy>
  <cp:revision>25</cp:revision>
  <cp:lastPrinted>2016-03-23T01:29:00Z</cp:lastPrinted>
  <dcterms:created xsi:type="dcterms:W3CDTF">2016-02-29T03:56:00Z</dcterms:created>
  <dcterms:modified xsi:type="dcterms:W3CDTF">2016-03-23T03:19:00Z</dcterms:modified>
</cp:coreProperties>
</file>