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3E" w:rsidRDefault="00BB2EAD" w:rsidP="00AB373E">
      <w:pPr>
        <w:pStyle w:val="Heading1"/>
      </w:pPr>
      <w:bookmarkStart w:id="0" w:name="_GoBack"/>
      <w:bookmarkEnd w:id="0"/>
      <w:r>
        <w:t>Projects Funded Under the 201</w:t>
      </w:r>
      <w:r w:rsidR="00DF2A7C">
        <w:t>7</w:t>
      </w:r>
      <w:r>
        <w:t>-201</w:t>
      </w:r>
      <w:r w:rsidR="00DF2A7C">
        <w:t>8</w:t>
      </w:r>
      <w:r>
        <w:t xml:space="preserve"> Community Support Levy Charitable Org</w:t>
      </w:r>
      <w:r w:rsidR="00092E8D">
        <w:t>a</w:t>
      </w:r>
      <w:r>
        <w:t>nisations Grants Program</w:t>
      </w:r>
    </w:p>
    <w:p w:rsidR="00BB2EAD" w:rsidRDefault="00BB2EAD" w:rsidP="00BB2EAD">
      <w:r>
        <w:t xml:space="preserve">The Community Support Levy (CSL) is derived from </w:t>
      </w:r>
      <w:r w:rsidR="00E53C23">
        <w:t xml:space="preserve">the </w:t>
      </w:r>
      <w:r>
        <w:t xml:space="preserve">profits of </w:t>
      </w:r>
      <w:r w:rsidR="00E53C23">
        <w:t xml:space="preserve">electronic </w:t>
      </w:r>
      <w:r>
        <w:t>gaming machines in hotels and clubs and</w:t>
      </w:r>
      <w:r w:rsidR="00E53C23">
        <w:t xml:space="preserve"> </w:t>
      </w:r>
      <w:r>
        <w:t xml:space="preserve">is held in trust by the Department of Treasury and Finance. CSL Charitable Organisations Grants Program grants are administered through the Gambling Support Program within the Department of Health and Human Services. </w:t>
      </w:r>
    </w:p>
    <w:p w:rsidR="00BB2EAD" w:rsidRDefault="00BB2EAD" w:rsidP="00BB2EAD">
      <w:r>
        <w:t>Grants of up to $15 000 (plus GST) per organisation were available in the 201</w:t>
      </w:r>
      <w:r w:rsidR="00DF2A7C">
        <w:t>7</w:t>
      </w:r>
      <w:r>
        <w:t>-201</w:t>
      </w:r>
      <w:r w:rsidR="00DF2A7C">
        <w:t>8</w:t>
      </w:r>
      <w:r w:rsidR="00D42D0D">
        <w:t xml:space="preserve"> C</w:t>
      </w:r>
      <w:r>
        <w:t>S</w:t>
      </w:r>
      <w:r w:rsidR="00D42D0D">
        <w:t>L</w:t>
      </w:r>
      <w:r>
        <w:t xml:space="preserve"> Grants Round.</w:t>
      </w:r>
    </w:p>
    <w:p w:rsidR="00BB2EAD" w:rsidRDefault="00BB2EAD" w:rsidP="00BB2EAD">
      <w:r>
        <w:t>Applications were invited for projects that maximise the health and well-being of vulnerable groups and communities.</w:t>
      </w:r>
    </w:p>
    <w:p w:rsidR="00BB2EAD" w:rsidRDefault="00BB2EAD" w:rsidP="00BB2EAD">
      <w:r>
        <w:t>The focus of the grants round was building capacity</w:t>
      </w:r>
      <w:r w:rsidR="00DF2A7C">
        <w:t xml:space="preserve"> and resilience</w:t>
      </w:r>
      <w:r>
        <w:t xml:space="preserve"> in individuals, families and communities. Projects will build on the strengths of local communities to provide Tasmanians with opportunities for greater health and wellbeing.</w:t>
      </w:r>
    </w:p>
    <w:p w:rsidR="00BB2EAD" w:rsidRDefault="00BB2EAD" w:rsidP="00BB2EAD">
      <w:r>
        <w:t>The successful applicants are listed below.</w:t>
      </w:r>
    </w:p>
    <w:tbl>
      <w:tblPr>
        <w:tblStyle w:val="TableGrid"/>
        <w:tblW w:w="0" w:type="auto"/>
        <w:tblLook w:val="04A0" w:firstRow="1" w:lastRow="0" w:firstColumn="1" w:lastColumn="0" w:noHBand="0" w:noVBand="1"/>
        <w:tblCaption w:val="2017-2018 CSL Grants Successful Projects List"/>
      </w:tblPr>
      <w:tblGrid>
        <w:gridCol w:w="3028"/>
        <w:gridCol w:w="4764"/>
        <w:gridCol w:w="1972"/>
      </w:tblGrid>
      <w:tr w:rsidR="009D2067" w:rsidRPr="00C27344" w:rsidTr="00751BD5">
        <w:trPr>
          <w:trHeight w:val="624"/>
          <w:tblHeader/>
        </w:trPr>
        <w:tc>
          <w:tcPr>
            <w:tcW w:w="3028" w:type="dxa"/>
            <w:vAlign w:val="center"/>
          </w:tcPr>
          <w:p w:rsidR="00BB2EAD" w:rsidRPr="00C27344" w:rsidRDefault="00BB2EAD" w:rsidP="00751BD5">
            <w:pPr>
              <w:spacing w:before="60" w:after="60" w:line="240" w:lineRule="auto"/>
              <w:rPr>
                <w:b/>
              </w:rPr>
            </w:pPr>
            <w:r w:rsidRPr="00C27344">
              <w:rPr>
                <w:b/>
              </w:rPr>
              <w:t>Organisation</w:t>
            </w:r>
          </w:p>
        </w:tc>
        <w:tc>
          <w:tcPr>
            <w:tcW w:w="4764" w:type="dxa"/>
            <w:vAlign w:val="center"/>
          </w:tcPr>
          <w:p w:rsidR="00BB2EAD" w:rsidRPr="00C27344" w:rsidRDefault="00BB2EAD" w:rsidP="00751BD5">
            <w:pPr>
              <w:spacing w:before="60" w:after="60" w:line="240" w:lineRule="auto"/>
              <w:rPr>
                <w:b/>
              </w:rPr>
            </w:pPr>
            <w:r w:rsidRPr="00C27344">
              <w:rPr>
                <w:b/>
              </w:rPr>
              <w:t>Project Title</w:t>
            </w:r>
          </w:p>
        </w:tc>
        <w:tc>
          <w:tcPr>
            <w:tcW w:w="1972" w:type="dxa"/>
            <w:vAlign w:val="center"/>
          </w:tcPr>
          <w:p w:rsidR="00BB2EAD" w:rsidRPr="00C27344" w:rsidRDefault="009D2067" w:rsidP="00751BD5">
            <w:pPr>
              <w:spacing w:before="60" w:after="60" w:line="240" w:lineRule="auto"/>
              <w:jc w:val="right"/>
              <w:rPr>
                <w:b/>
              </w:rPr>
            </w:pPr>
            <w:r w:rsidRPr="00C27344">
              <w:rPr>
                <w:b/>
              </w:rPr>
              <w:t>Amount Funded</w:t>
            </w:r>
            <w:r w:rsidRPr="00C27344">
              <w:rPr>
                <w:b/>
              </w:rPr>
              <w:br/>
            </w:r>
            <w:r w:rsidR="00BB2EAD" w:rsidRPr="00C27344">
              <w:rPr>
                <w:b/>
              </w:rPr>
              <w:t>(inc GST)</w:t>
            </w:r>
          </w:p>
        </w:tc>
      </w:tr>
      <w:tr w:rsidR="00DF2A7C" w:rsidRPr="00C27344" w:rsidTr="00751BD5">
        <w:trPr>
          <w:trHeight w:val="624"/>
        </w:trPr>
        <w:tc>
          <w:tcPr>
            <w:tcW w:w="3028" w:type="dxa"/>
            <w:vAlign w:val="center"/>
          </w:tcPr>
          <w:p w:rsidR="00DF2A7C" w:rsidRPr="00C27344" w:rsidRDefault="00DF2A7C" w:rsidP="00751BD5">
            <w:pPr>
              <w:spacing w:before="60" w:after="60" w:line="240" w:lineRule="auto"/>
              <w:rPr>
                <w:b/>
              </w:rPr>
            </w:pPr>
            <w:r>
              <w:rPr>
                <w:rFonts w:cs="Calibri"/>
                <w:color w:val="000000"/>
                <w:sz w:val="20"/>
                <w:szCs w:val="20"/>
              </w:rPr>
              <w:t>Arthritis &amp; Osteoporosis Tasmania</w:t>
            </w:r>
          </w:p>
        </w:tc>
        <w:tc>
          <w:tcPr>
            <w:tcW w:w="4764" w:type="dxa"/>
            <w:vAlign w:val="center"/>
          </w:tcPr>
          <w:p w:rsidR="00DF2A7C" w:rsidRPr="00C27344" w:rsidRDefault="001976B9" w:rsidP="00751BD5">
            <w:pPr>
              <w:spacing w:before="60" w:after="60" w:line="240" w:lineRule="auto"/>
              <w:rPr>
                <w:b/>
              </w:rPr>
            </w:pPr>
            <w:r w:rsidRPr="00935253">
              <w:rPr>
                <w:rFonts w:cs="Calibri"/>
                <w:color w:val="000000"/>
                <w:sz w:val="20"/>
                <w:szCs w:val="20"/>
              </w:rPr>
              <w:t>Interactive Display of Aids for Daily Living</w:t>
            </w:r>
          </w:p>
        </w:tc>
        <w:tc>
          <w:tcPr>
            <w:tcW w:w="1972" w:type="dxa"/>
            <w:vAlign w:val="center"/>
          </w:tcPr>
          <w:p w:rsidR="00DF2A7C" w:rsidRDefault="00751BD5" w:rsidP="00751BD5">
            <w:pPr>
              <w:spacing w:before="60" w:after="60" w:line="240" w:lineRule="auto"/>
              <w:jc w:val="right"/>
              <w:rPr>
                <w:rFonts w:cs="Calibri"/>
                <w:color w:val="000000"/>
                <w:sz w:val="20"/>
                <w:szCs w:val="20"/>
              </w:rPr>
            </w:pPr>
            <w:r>
              <w:rPr>
                <w:rFonts w:cs="Calibri"/>
                <w:color w:val="000000"/>
                <w:sz w:val="20"/>
                <w:szCs w:val="20"/>
              </w:rPr>
              <w:t>$1 175</w:t>
            </w:r>
            <w:r w:rsidR="00DF2A7C">
              <w:rPr>
                <w:rFonts w:cs="Calibri"/>
                <w:color w:val="000000"/>
                <w:sz w:val="20"/>
                <w:szCs w:val="20"/>
              </w:rPr>
              <w:t xml:space="preserve"> </w:t>
            </w:r>
          </w:p>
          <w:p w:rsidR="00DF2A7C" w:rsidRPr="00C27344" w:rsidRDefault="00DF2A7C" w:rsidP="00751BD5">
            <w:pPr>
              <w:spacing w:before="60" w:after="60" w:line="240" w:lineRule="auto"/>
              <w:jc w:val="right"/>
              <w:rPr>
                <w:b/>
              </w:rPr>
            </w:pPr>
          </w:p>
        </w:tc>
      </w:tr>
      <w:tr w:rsidR="00DF2A7C" w:rsidRPr="00C27344" w:rsidTr="00751BD5">
        <w:trPr>
          <w:trHeight w:val="624"/>
        </w:trPr>
        <w:tc>
          <w:tcPr>
            <w:tcW w:w="3028" w:type="dxa"/>
            <w:vAlign w:val="center"/>
          </w:tcPr>
          <w:p w:rsidR="00DF2A7C" w:rsidRPr="00C27344" w:rsidRDefault="00DF2A7C" w:rsidP="00751BD5">
            <w:pPr>
              <w:spacing w:before="60" w:after="60" w:line="240" w:lineRule="auto"/>
              <w:rPr>
                <w:b/>
              </w:rPr>
            </w:pPr>
            <w:r>
              <w:rPr>
                <w:rFonts w:cs="Calibri"/>
                <w:color w:val="000000"/>
                <w:sz w:val="20"/>
                <w:szCs w:val="20"/>
              </w:rPr>
              <w:t>Australian Red Cross</w:t>
            </w:r>
          </w:p>
        </w:tc>
        <w:tc>
          <w:tcPr>
            <w:tcW w:w="4764" w:type="dxa"/>
            <w:vAlign w:val="center"/>
          </w:tcPr>
          <w:p w:rsidR="00DF2A7C" w:rsidRPr="00C27344" w:rsidRDefault="001976B9" w:rsidP="00751BD5">
            <w:pPr>
              <w:spacing w:before="60" w:after="60" w:line="240" w:lineRule="auto"/>
              <w:rPr>
                <w:b/>
              </w:rPr>
            </w:pPr>
            <w:r w:rsidRPr="00935253">
              <w:rPr>
                <w:rFonts w:cs="Calibri"/>
                <w:color w:val="000000"/>
                <w:sz w:val="20"/>
                <w:szCs w:val="20"/>
              </w:rPr>
              <w:t>Food REDi</w:t>
            </w:r>
          </w:p>
        </w:tc>
        <w:tc>
          <w:tcPr>
            <w:tcW w:w="1972" w:type="dxa"/>
            <w:vAlign w:val="center"/>
          </w:tcPr>
          <w:p w:rsidR="00DF2A7C" w:rsidRDefault="00751BD5" w:rsidP="00751BD5">
            <w:pPr>
              <w:spacing w:before="60" w:after="60" w:line="240" w:lineRule="auto"/>
              <w:jc w:val="right"/>
              <w:rPr>
                <w:rFonts w:cs="Calibri"/>
                <w:color w:val="000000"/>
                <w:sz w:val="20"/>
                <w:szCs w:val="20"/>
              </w:rPr>
            </w:pPr>
            <w:r>
              <w:rPr>
                <w:rFonts w:cs="Calibri"/>
                <w:color w:val="000000"/>
                <w:sz w:val="20"/>
                <w:szCs w:val="20"/>
              </w:rPr>
              <w:t>$</w:t>
            </w:r>
            <w:r w:rsidR="00295FA1">
              <w:rPr>
                <w:rFonts w:cs="Calibri"/>
                <w:color w:val="000000"/>
                <w:sz w:val="20"/>
                <w:szCs w:val="20"/>
              </w:rPr>
              <w:t xml:space="preserve">14 </w:t>
            </w:r>
            <w:r w:rsidR="00DF2A7C">
              <w:rPr>
                <w:rFonts w:cs="Calibri"/>
                <w:color w:val="000000"/>
                <w:sz w:val="20"/>
                <w:szCs w:val="20"/>
              </w:rPr>
              <w:t>54</w:t>
            </w:r>
            <w:r w:rsidR="00295FA1">
              <w:rPr>
                <w:rFonts w:cs="Calibri"/>
                <w:color w:val="000000"/>
                <w:sz w:val="20"/>
                <w:szCs w:val="20"/>
              </w:rPr>
              <w:t>4</w:t>
            </w:r>
            <w:r w:rsidR="00DF2A7C">
              <w:rPr>
                <w:rFonts w:cs="Calibri"/>
                <w:color w:val="000000"/>
                <w:sz w:val="20"/>
                <w:szCs w:val="20"/>
              </w:rPr>
              <w:t xml:space="preserve"> </w:t>
            </w:r>
          </w:p>
          <w:p w:rsidR="00DF2A7C" w:rsidRPr="00C27344" w:rsidRDefault="00DF2A7C" w:rsidP="00751BD5">
            <w:pPr>
              <w:spacing w:before="60" w:after="60" w:line="240" w:lineRule="auto"/>
              <w:jc w:val="right"/>
              <w:rPr>
                <w:b/>
              </w:rPr>
            </w:pPr>
          </w:p>
        </w:tc>
      </w:tr>
      <w:tr w:rsidR="00DF2A7C" w:rsidRPr="00C27344" w:rsidTr="00751BD5">
        <w:trPr>
          <w:trHeight w:val="624"/>
        </w:trPr>
        <w:tc>
          <w:tcPr>
            <w:tcW w:w="3028" w:type="dxa"/>
            <w:vAlign w:val="center"/>
          </w:tcPr>
          <w:p w:rsidR="00DF2A7C" w:rsidRPr="00C27344" w:rsidRDefault="00DF2A7C" w:rsidP="00751BD5">
            <w:pPr>
              <w:spacing w:before="60" w:after="60" w:line="240" w:lineRule="auto"/>
              <w:rPr>
                <w:b/>
              </w:rPr>
            </w:pPr>
            <w:r>
              <w:rPr>
                <w:rFonts w:cs="Calibri"/>
                <w:color w:val="000000"/>
                <w:sz w:val="20"/>
                <w:szCs w:val="20"/>
              </w:rPr>
              <w:t>CanTeen Tasmania</w:t>
            </w:r>
          </w:p>
        </w:tc>
        <w:tc>
          <w:tcPr>
            <w:tcW w:w="4764" w:type="dxa"/>
            <w:vAlign w:val="center"/>
          </w:tcPr>
          <w:p w:rsidR="00DF2A7C" w:rsidRPr="00C27344" w:rsidRDefault="001976B9" w:rsidP="00751BD5">
            <w:pPr>
              <w:spacing w:before="60" w:after="60" w:line="240" w:lineRule="auto"/>
              <w:rPr>
                <w:b/>
              </w:rPr>
            </w:pPr>
            <w:r w:rsidRPr="00935253">
              <w:rPr>
                <w:rFonts w:cs="Calibri"/>
                <w:color w:val="000000"/>
                <w:sz w:val="20"/>
                <w:szCs w:val="20"/>
              </w:rPr>
              <w:t>Good Grief Program</w:t>
            </w:r>
          </w:p>
        </w:tc>
        <w:tc>
          <w:tcPr>
            <w:tcW w:w="1972" w:type="dxa"/>
            <w:vAlign w:val="center"/>
          </w:tcPr>
          <w:p w:rsidR="00DF2A7C" w:rsidRDefault="00751BD5" w:rsidP="00751BD5">
            <w:pPr>
              <w:spacing w:before="60" w:after="60" w:line="240" w:lineRule="auto"/>
              <w:jc w:val="right"/>
              <w:rPr>
                <w:rFonts w:cs="Calibri"/>
                <w:color w:val="000000"/>
                <w:sz w:val="20"/>
                <w:szCs w:val="20"/>
              </w:rPr>
            </w:pPr>
            <w:r>
              <w:rPr>
                <w:rFonts w:cs="Calibri"/>
                <w:color w:val="000000"/>
                <w:sz w:val="20"/>
                <w:szCs w:val="20"/>
              </w:rPr>
              <w:t>$14 575</w:t>
            </w:r>
            <w:r w:rsidR="00DF2A7C">
              <w:rPr>
                <w:rFonts w:cs="Calibri"/>
                <w:color w:val="000000"/>
                <w:sz w:val="20"/>
                <w:szCs w:val="20"/>
              </w:rPr>
              <w:t xml:space="preserve"> </w:t>
            </w:r>
          </w:p>
          <w:p w:rsidR="00DF2A7C" w:rsidRPr="00C27344" w:rsidRDefault="00DF2A7C" w:rsidP="00751BD5">
            <w:pPr>
              <w:spacing w:before="60" w:after="60" w:line="240" w:lineRule="auto"/>
              <w:jc w:val="right"/>
              <w:rPr>
                <w:b/>
              </w:rPr>
            </w:pPr>
          </w:p>
        </w:tc>
      </w:tr>
      <w:tr w:rsidR="001976B9" w:rsidRPr="00C27344" w:rsidTr="00751BD5">
        <w:trPr>
          <w:trHeight w:val="624"/>
        </w:trPr>
        <w:tc>
          <w:tcPr>
            <w:tcW w:w="3028" w:type="dxa"/>
            <w:vAlign w:val="center"/>
          </w:tcPr>
          <w:p w:rsidR="001976B9" w:rsidRPr="00C27344" w:rsidRDefault="001976B9" w:rsidP="00751BD5">
            <w:pPr>
              <w:spacing w:before="60" w:after="60" w:line="240" w:lineRule="auto"/>
              <w:rPr>
                <w:b/>
              </w:rPr>
            </w:pPr>
            <w:r>
              <w:rPr>
                <w:rFonts w:cs="Calibri"/>
                <w:color w:val="000000"/>
                <w:sz w:val="20"/>
                <w:szCs w:val="20"/>
              </w:rPr>
              <w:t>Child Health Association</w:t>
            </w:r>
          </w:p>
        </w:tc>
        <w:tc>
          <w:tcPr>
            <w:tcW w:w="4764" w:type="dxa"/>
            <w:vAlign w:val="center"/>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Community Food Hub Workshops</w:t>
            </w:r>
          </w:p>
        </w:tc>
        <w:tc>
          <w:tcPr>
            <w:tcW w:w="1972" w:type="dxa"/>
            <w:vAlign w:val="center"/>
          </w:tcPr>
          <w:p w:rsidR="001976B9" w:rsidRDefault="00751BD5" w:rsidP="00751BD5">
            <w:pPr>
              <w:spacing w:before="60" w:after="60" w:line="240" w:lineRule="auto"/>
              <w:jc w:val="right"/>
              <w:rPr>
                <w:rFonts w:cs="Calibri"/>
                <w:color w:val="000000"/>
                <w:sz w:val="20"/>
                <w:szCs w:val="20"/>
              </w:rPr>
            </w:pPr>
            <w:r>
              <w:rPr>
                <w:rFonts w:cs="Calibri"/>
                <w:color w:val="000000"/>
                <w:sz w:val="20"/>
                <w:szCs w:val="20"/>
              </w:rPr>
              <w:t>$16 500</w:t>
            </w:r>
            <w:r w:rsidR="001976B9">
              <w:rPr>
                <w:rFonts w:cs="Calibri"/>
                <w:color w:val="000000"/>
                <w:sz w:val="20"/>
                <w:szCs w:val="20"/>
              </w:rPr>
              <w:t xml:space="preserve"> </w:t>
            </w:r>
          </w:p>
          <w:p w:rsidR="001976B9" w:rsidRPr="00C27344" w:rsidRDefault="001976B9" w:rsidP="00751BD5">
            <w:pPr>
              <w:spacing w:before="60" w:after="60" w:line="240" w:lineRule="auto"/>
              <w:jc w:val="right"/>
              <w:rPr>
                <w:b/>
              </w:rPr>
            </w:pPr>
          </w:p>
        </w:tc>
      </w:tr>
      <w:tr w:rsidR="001976B9" w:rsidRPr="00C27344" w:rsidTr="00751BD5">
        <w:trPr>
          <w:trHeight w:val="624"/>
        </w:trPr>
        <w:tc>
          <w:tcPr>
            <w:tcW w:w="3028" w:type="dxa"/>
            <w:vAlign w:val="center"/>
          </w:tcPr>
          <w:p w:rsidR="001976B9" w:rsidRPr="00C27344" w:rsidRDefault="001976B9" w:rsidP="00751BD5">
            <w:pPr>
              <w:spacing w:before="60" w:after="60" w:line="240" w:lineRule="auto"/>
              <w:rPr>
                <w:b/>
              </w:rPr>
            </w:pPr>
            <w:r>
              <w:rPr>
                <w:rFonts w:cs="Calibri"/>
                <w:color w:val="000000"/>
                <w:sz w:val="20"/>
                <w:szCs w:val="20"/>
              </w:rPr>
              <w:t>East Coast Regional Development Organisation</w:t>
            </w:r>
          </w:p>
        </w:tc>
        <w:tc>
          <w:tcPr>
            <w:tcW w:w="4764" w:type="dxa"/>
            <w:vAlign w:val="center"/>
          </w:tcPr>
          <w:p w:rsidR="001976B9" w:rsidRPr="00C27344" w:rsidRDefault="001976B9" w:rsidP="00751BD5">
            <w:pPr>
              <w:spacing w:before="60" w:after="60" w:line="240" w:lineRule="auto"/>
              <w:rPr>
                <w:b/>
              </w:rPr>
            </w:pPr>
            <w:r w:rsidRPr="00935253">
              <w:rPr>
                <w:rFonts w:cs="Calibri"/>
                <w:color w:val="000000"/>
                <w:sz w:val="20"/>
                <w:szCs w:val="20"/>
              </w:rPr>
              <w:t>Workshop for The Village Woodworkers</w:t>
            </w:r>
          </w:p>
        </w:tc>
        <w:tc>
          <w:tcPr>
            <w:tcW w:w="1972" w:type="dxa"/>
            <w:vAlign w:val="center"/>
          </w:tcPr>
          <w:p w:rsidR="001976B9" w:rsidRDefault="00751BD5" w:rsidP="00751BD5">
            <w:pPr>
              <w:spacing w:before="60" w:after="60" w:line="240" w:lineRule="auto"/>
              <w:jc w:val="right"/>
              <w:rPr>
                <w:rFonts w:cs="Calibri"/>
                <w:color w:val="000000"/>
                <w:sz w:val="20"/>
                <w:szCs w:val="20"/>
              </w:rPr>
            </w:pPr>
            <w:r>
              <w:rPr>
                <w:rFonts w:cs="Calibri"/>
                <w:color w:val="000000"/>
                <w:sz w:val="20"/>
                <w:szCs w:val="20"/>
              </w:rPr>
              <w:t>$3 006</w:t>
            </w:r>
            <w:r w:rsidR="001976B9">
              <w:rPr>
                <w:rFonts w:cs="Calibri"/>
                <w:color w:val="000000"/>
                <w:sz w:val="20"/>
                <w:szCs w:val="20"/>
              </w:rPr>
              <w:t xml:space="preserve"> </w:t>
            </w:r>
          </w:p>
          <w:p w:rsidR="001976B9" w:rsidRPr="00C27344" w:rsidRDefault="001976B9" w:rsidP="00751BD5">
            <w:pPr>
              <w:spacing w:before="60" w:after="60" w:line="240" w:lineRule="auto"/>
              <w:jc w:val="right"/>
              <w:rPr>
                <w:b/>
              </w:rPr>
            </w:pPr>
          </w:p>
        </w:tc>
      </w:tr>
      <w:tr w:rsidR="001976B9" w:rsidRPr="00C27344" w:rsidTr="00751BD5">
        <w:trPr>
          <w:trHeight w:val="624"/>
        </w:trPr>
        <w:tc>
          <w:tcPr>
            <w:tcW w:w="3028" w:type="dxa"/>
            <w:vAlign w:val="center"/>
          </w:tcPr>
          <w:p w:rsidR="001976B9" w:rsidRDefault="001976B9" w:rsidP="00751BD5">
            <w:pPr>
              <w:spacing w:before="60" w:after="60" w:line="240" w:lineRule="auto"/>
              <w:rPr>
                <w:rFonts w:cs="Calibri"/>
                <w:color w:val="000000"/>
                <w:sz w:val="20"/>
                <w:szCs w:val="20"/>
              </w:rPr>
            </w:pPr>
            <w:r>
              <w:rPr>
                <w:rFonts w:cs="Calibri"/>
                <w:color w:val="000000"/>
                <w:sz w:val="20"/>
                <w:szCs w:val="20"/>
              </w:rPr>
              <w:t>Furneaux Islands Community Shed</w:t>
            </w:r>
          </w:p>
        </w:tc>
        <w:tc>
          <w:tcPr>
            <w:tcW w:w="4764" w:type="dxa"/>
            <w:vAlign w:val="center"/>
          </w:tcPr>
          <w:p w:rsidR="001976B9" w:rsidRPr="00C27344" w:rsidRDefault="005553E4" w:rsidP="005553E4">
            <w:pPr>
              <w:spacing w:before="60" w:after="60" w:line="240" w:lineRule="auto"/>
              <w:rPr>
                <w:b/>
              </w:rPr>
            </w:pPr>
            <w:r>
              <w:rPr>
                <w:rFonts w:cs="Calibri"/>
                <w:color w:val="000000"/>
                <w:sz w:val="20"/>
                <w:szCs w:val="20"/>
              </w:rPr>
              <w:t>W</w:t>
            </w:r>
            <w:r w:rsidR="001976B9" w:rsidRPr="00935253">
              <w:rPr>
                <w:rFonts w:cs="Calibri"/>
                <w:color w:val="000000"/>
                <w:sz w:val="20"/>
                <w:szCs w:val="20"/>
              </w:rPr>
              <w:t xml:space="preserve">oodworking </w:t>
            </w:r>
            <w:r>
              <w:rPr>
                <w:rFonts w:cs="Calibri"/>
                <w:color w:val="000000"/>
                <w:sz w:val="20"/>
                <w:szCs w:val="20"/>
              </w:rPr>
              <w:t>E</w:t>
            </w:r>
            <w:r w:rsidR="001976B9" w:rsidRPr="00935253">
              <w:rPr>
                <w:rFonts w:cs="Calibri"/>
                <w:color w:val="000000"/>
                <w:sz w:val="20"/>
                <w:szCs w:val="20"/>
              </w:rPr>
              <w:t xml:space="preserve">quipment and </w:t>
            </w:r>
            <w:r>
              <w:rPr>
                <w:rFonts w:cs="Calibri"/>
                <w:color w:val="000000"/>
                <w:sz w:val="20"/>
                <w:szCs w:val="20"/>
              </w:rPr>
              <w:t>D</w:t>
            </w:r>
            <w:r w:rsidR="001976B9" w:rsidRPr="00935253">
              <w:rPr>
                <w:rFonts w:cs="Calibri"/>
                <w:color w:val="000000"/>
                <w:sz w:val="20"/>
                <w:szCs w:val="20"/>
              </w:rPr>
              <w:t>efibrillator</w:t>
            </w:r>
          </w:p>
        </w:tc>
        <w:tc>
          <w:tcPr>
            <w:tcW w:w="1972" w:type="dxa"/>
            <w:vAlign w:val="center"/>
          </w:tcPr>
          <w:p w:rsidR="001976B9" w:rsidRDefault="00475906" w:rsidP="00751BD5">
            <w:pPr>
              <w:spacing w:before="60" w:after="60" w:line="240" w:lineRule="auto"/>
              <w:jc w:val="right"/>
              <w:rPr>
                <w:rFonts w:cs="Calibri"/>
                <w:color w:val="000000"/>
                <w:sz w:val="20"/>
                <w:szCs w:val="20"/>
              </w:rPr>
            </w:pPr>
            <w:r>
              <w:rPr>
                <w:rFonts w:cs="Calibri"/>
                <w:color w:val="000000"/>
                <w:sz w:val="20"/>
                <w:szCs w:val="20"/>
              </w:rPr>
              <w:t>$</w:t>
            </w:r>
            <w:r w:rsidR="001976B9">
              <w:rPr>
                <w:rFonts w:cs="Calibri"/>
                <w:color w:val="000000"/>
                <w:sz w:val="20"/>
                <w:szCs w:val="20"/>
              </w:rPr>
              <w:t xml:space="preserve">9 863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lastRenderedPageBreak/>
              <w:t>Hobart Women's Shelter</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Glenorchy Bystander Intervention Project</w:t>
            </w:r>
          </w:p>
        </w:tc>
        <w:tc>
          <w:tcPr>
            <w:tcW w:w="1972" w:type="dxa"/>
          </w:tcPr>
          <w:p w:rsidR="001976B9" w:rsidRDefault="00751BD5" w:rsidP="00751BD5">
            <w:pPr>
              <w:spacing w:before="60" w:after="60" w:line="240" w:lineRule="auto"/>
              <w:jc w:val="right"/>
              <w:rPr>
                <w:rFonts w:cs="Calibri"/>
                <w:color w:val="000000"/>
                <w:sz w:val="20"/>
                <w:szCs w:val="20"/>
              </w:rPr>
            </w:pPr>
            <w:r>
              <w:rPr>
                <w:rFonts w:cs="Calibri"/>
                <w:color w:val="000000"/>
                <w:sz w:val="20"/>
                <w:szCs w:val="20"/>
              </w:rPr>
              <w:t>$13 134</w:t>
            </w: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Hub 4 Health</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Feed My Family</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$10 725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 xml:space="preserve">Independent Living Centre (Tas) </w:t>
            </w:r>
          </w:p>
        </w:tc>
        <w:tc>
          <w:tcPr>
            <w:tcW w:w="4764" w:type="dxa"/>
            <w:vAlign w:val="center"/>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Eye Gaze Communication Device for Client Demonstration</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 $10 277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King Island Childcare &amp; Early Learning Centre</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KI Kids Play, Learn and Grow</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$4 400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Migrant Resource Centre</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Therapeutic Hydrotherapy Group</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$7 130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Neighbourhood Houses Tasmania</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Tech To The Regions</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$16 500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Northern Suburbs Community Centre</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Healthy Peeps</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$14 </w:t>
            </w:r>
            <w:r w:rsidR="00751BD5">
              <w:rPr>
                <w:rFonts w:cs="Calibri"/>
                <w:color w:val="000000"/>
                <w:sz w:val="20"/>
                <w:szCs w:val="20"/>
              </w:rPr>
              <w:t>550</w:t>
            </w:r>
            <w:r>
              <w:rPr>
                <w:rFonts w:cs="Calibri"/>
                <w:color w:val="000000"/>
                <w:sz w:val="20"/>
                <w:szCs w:val="20"/>
              </w:rPr>
              <w:t xml:space="preserve">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Phoenix Community House</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Babies, Toddlers and Beyond</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$7 </w:t>
            </w:r>
            <w:r w:rsidR="00751BD5">
              <w:rPr>
                <w:rFonts w:cs="Calibri"/>
                <w:color w:val="000000"/>
                <w:sz w:val="20"/>
                <w:szCs w:val="20"/>
              </w:rPr>
              <w:t>314</w:t>
            </w:r>
            <w:r>
              <w:rPr>
                <w:rFonts w:cs="Calibri"/>
                <w:color w:val="000000"/>
                <w:sz w:val="20"/>
                <w:szCs w:val="20"/>
              </w:rPr>
              <w:t xml:space="preserve"> </w:t>
            </w:r>
          </w:p>
          <w:p w:rsidR="001976B9" w:rsidRDefault="001976B9" w:rsidP="00751BD5">
            <w:pPr>
              <w:spacing w:before="60" w:after="60" w:line="240" w:lineRule="auto"/>
              <w:jc w:val="right"/>
              <w:rPr>
                <w:rFonts w:cs="Calibri"/>
                <w:color w:val="000000"/>
                <w:sz w:val="20"/>
                <w:szCs w:val="20"/>
              </w:rPr>
            </w:pP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Pr>
                <w:rFonts w:cs="Calibri"/>
                <w:color w:val="000000"/>
                <w:sz w:val="20"/>
                <w:szCs w:val="20"/>
              </w:rPr>
              <w:t>Riding for the Disabled St Helens</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New Horse and Saddle to Accommodate Clients</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 xml:space="preserve">$5 000 </w:t>
            </w:r>
          </w:p>
        </w:tc>
      </w:tr>
      <w:tr w:rsidR="001976B9" w:rsidRPr="00C27344" w:rsidTr="00751BD5">
        <w:trPr>
          <w:trHeight w:val="624"/>
        </w:trPr>
        <w:tc>
          <w:tcPr>
            <w:tcW w:w="3028" w:type="dxa"/>
          </w:tcPr>
          <w:p w:rsidR="001976B9" w:rsidRDefault="001976B9" w:rsidP="00751BD5">
            <w:pPr>
              <w:spacing w:before="60" w:after="60" w:line="240" w:lineRule="auto"/>
              <w:rPr>
                <w:rFonts w:cs="Calibri"/>
                <w:color w:val="000000"/>
                <w:sz w:val="20"/>
                <w:szCs w:val="20"/>
              </w:rPr>
            </w:pPr>
            <w:r w:rsidRPr="00935253">
              <w:rPr>
                <w:rFonts w:cs="Calibri"/>
                <w:color w:val="000000"/>
                <w:sz w:val="20"/>
                <w:szCs w:val="20"/>
              </w:rPr>
              <w:t>Rural Alive &amp; Well</w:t>
            </w:r>
          </w:p>
        </w:tc>
        <w:tc>
          <w:tcPr>
            <w:tcW w:w="4764" w:type="dxa"/>
          </w:tcPr>
          <w:p w:rsidR="001976B9" w:rsidRPr="00C27344" w:rsidRDefault="001976B9" w:rsidP="00751BD5">
            <w:pPr>
              <w:spacing w:before="60" w:after="60" w:line="240" w:lineRule="auto"/>
              <w:rPr>
                <w:b/>
              </w:rPr>
            </w:pPr>
            <w:r w:rsidRPr="00935253">
              <w:rPr>
                <w:rFonts w:cs="Calibri"/>
                <w:color w:val="000000"/>
                <w:sz w:val="20"/>
                <w:szCs w:val="20"/>
              </w:rPr>
              <w:t>Mental Health First Aid Training for Flinders and King Islands</w:t>
            </w:r>
          </w:p>
        </w:tc>
        <w:tc>
          <w:tcPr>
            <w:tcW w:w="1972" w:type="dxa"/>
          </w:tcPr>
          <w:p w:rsidR="001976B9" w:rsidRDefault="001976B9" w:rsidP="00751BD5">
            <w:pPr>
              <w:spacing w:before="60" w:after="60" w:line="240" w:lineRule="auto"/>
              <w:jc w:val="right"/>
              <w:rPr>
                <w:rFonts w:cs="Calibri"/>
                <w:color w:val="000000"/>
                <w:sz w:val="20"/>
                <w:szCs w:val="20"/>
              </w:rPr>
            </w:pPr>
            <w:r>
              <w:rPr>
                <w:rFonts w:cs="Calibri"/>
                <w:color w:val="000000"/>
                <w:sz w:val="20"/>
                <w:szCs w:val="20"/>
              </w:rPr>
              <w:t>$</w:t>
            </w:r>
            <w:r w:rsidRPr="00935253">
              <w:rPr>
                <w:rFonts w:cs="Calibri"/>
                <w:color w:val="000000"/>
                <w:sz w:val="20"/>
                <w:szCs w:val="20"/>
              </w:rPr>
              <w:t>16</w:t>
            </w:r>
            <w:r>
              <w:rPr>
                <w:rFonts w:cs="Calibri"/>
                <w:color w:val="000000"/>
                <w:sz w:val="20"/>
                <w:szCs w:val="20"/>
              </w:rPr>
              <w:t xml:space="preserve"> </w:t>
            </w:r>
            <w:r w:rsidRPr="00935253">
              <w:rPr>
                <w:rFonts w:cs="Calibri"/>
                <w:color w:val="000000"/>
                <w:sz w:val="20"/>
                <w:szCs w:val="20"/>
              </w:rPr>
              <w:t>467</w:t>
            </w:r>
          </w:p>
        </w:tc>
      </w:tr>
      <w:tr w:rsidR="001976B9" w:rsidRPr="00C27344" w:rsidTr="00751BD5">
        <w:trPr>
          <w:trHeight w:val="624"/>
        </w:trPr>
        <w:tc>
          <w:tcPr>
            <w:tcW w:w="3028"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Self Help Workplace</w:t>
            </w:r>
          </w:p>
        </w:tc>
        <w:tc>
          <w:tcPr>
            <w:tcW w:w="4764"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Gardening and Site Maintenance Service</w:t>
            </w:r>
          </w:p>
        </w:tc>
        <w:tc>
          <w:tcPr>
            <w:tcW w:w="1972" w:type="dxa"/>
          </w:tcPr>
          <w:p w:rsidR="001976B9" w:rsidRPr="00935253" w:rsidRDefault="001976B9" w:rsidP="00751BD5">
            <w:pPr>
              <w:spacing w:before="60" w:after="60" w:line="240" w:lineRule="auto"/>
              <w:jc w:val="right"/>
              <w:rPr>
                <w:rFonts w:cs="Calibri"/>
                <w:color w:val="000000"/>
                <w:sz w:val="20"/>
                <w:szCs w:val="20"/>
              </w:rPr>
            </w:pPr>
            <w:r>
              <w:rPr>
                <w:rFonts w:cs="Calibri"/>
                <w:color w:val="000000"/>
                <w:sz w:val="20"/>
                <w:szCs w:val="20"/>
              </w:rPr>
              <w:t xml:space="preserve">$14 </w:t>
            </w:r>
            <w:r w:rsidRPr="00935253">
              <w:rPr>
                <w:rFonts w:cs="Calibri"/>
                <w:color w:val="000000"/>
                <w:sz w:val="20"/>
                <w:szCs w:val="20"/>
              </w:rPr>
              <w:t>009</w:t>
            </w:r>
          </w:p>
        </w:tc>
      </w:tr>
      <w:tr w:rsidR="001976B9" w:rsidRPr="00C27344" w:rsidTr="00751BD5">
        <w:trPr>
          <w:trHeight w:val="624"/>
        </w:trPr>
        <w:tc>
          <w:tcPr>
            <w:tcW w:w="3028"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Shekinah House</w:t>
            </w:r>
          </w:p>
        </w:tc>
        <w:tc>
          <w:tcPr>
            <w:tcW w:w="4764" w:type="dxa"/>
          </w:tcPr>
          <w:p w:rsidR="001976B9" w:rsidRPr="00935253" w:rsidRDefault="005553E4" w:rsidP="005553E4">
            <w:pPr>
              <w:spacing w:before="60" w:after="60" w:line="240" w:lineRule="auto"/>
              <w:rPr>
                <w:rFonts w:cs="Calibri"/>
                <w:color w:val="000000"/>
                <w:sz w:val="20"/>
                <w:szCs w:val="20"/>
              </w:rPr>
            </w:pPr>
            <w:r>
              <w:rPr>
                <w:rFonts w:cs="Calibri"/>
                <w:color w:val="000000"/>
                <w:sz w:val="20"/>
                <w:szCs w:val="20"/>
              </w:rPr>
              <w:t xml:space="preserve">The </w:t>
            </w:r>
            <w:r w:rsidR="001976B9" w:rsidRPr="00935253">
              <w:rPr>
                <w:rFonts w:cs="Calibri"/>
                <w:color w:val="000000"/>
                <w:sz w:val="20"/>
                <w:szCs w:val="20"/>
              </w:rPr>
              <w:t>Office</w:t>
            </w:r>
          </w:p>
        </w:tc>
        <w:tc>
          <w:tcPr>
            <w:tcW w:w="1972" w:type="dxa"/>
          </w:tcPr>
          <w:p w:rsidR="001976B9" w:rsidRPr="00935253" w:rsidRDefault="001976B9" w:rsidP="00751BD5">
            <w:pPr>
              <w:spacing w:before="60" w:after="60" w:line="240" w:lineRule="auto"/>
              <w:jc w:val="right"/>
              <w:rPr>
                <w:rFonts w:cs="Calibri"/>
                <w:color w:val="000000"/>
                <w:sz w:val="20"/>
                <w:szCs w:val="20"/>
              </w:rPr>
            </w:pPr>
            <w:r>
              <w:rPr>
                <w:rFonts w:cs="Calibri"/>
                <w:color w:val="000000"/>
                <w:sz w:val="20"/>
                <w:szCs w:val="20"/>
              </w:rPr>
              <w:t>$</w:t>
            </w:r>
            <w:r w:rsidRPr="00935253">
              <w:rPr>
                <w:rFonts w:cs="Calibri"/>
                <w:color w:val="000000"/>
                <w:sz w:val="20"/>
                <w:szCs w:val="20"/>
              </w:rPr>
              <w:t>1</w:t>
            </w:r>
            <w:r>
              <w:rPr>
                <w:rFonts w:cs="Calibri"/>
                <w:color w:val="000000"/>
                <w:sz w:val="20"/>
                <w:szCs w:val="20"/>
              </w:rPr>
              <w:t xml:space="preserve"> </w:t>
            </w:r>
            <w:r w:rsidRPr="00935253">
              <w:rPr>
                <w:rFonts w:cs="Calibri"/>
                <w:color w:val="000000"/>
                <w:sz w:val="20"/>
                <w:szCs w:val="20"/>
              </w:rPr>
              <w:t>998</w:t>
            </w:r>
          </w:p>
        </w:tc>
      </w:tr>
      <w:tr w:rsidR="001976B9" w:rsidRPr="00C27344" w:rsidTr="00751BD5">
        <w:trPr>
          <w:trHeight w:val="624"/>
        </w:trPr>
        <w:tc>
          <w:tcPr>
            <w:tcW w:w="3028"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Surf Life Saving Tasmania</w:t>
            </w:r>
          </w:p>
        </w:tc>
        <w:tc>
          <w:tcPr>
            <w:tcW w:w="4764"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Aquatic Safety and Inclusion Program for People with a Disability</w:t>
            </w:r>
          </w:p>
        </w:tc>
        <w:tc>
          <w:tcPr>
            <w:tcW w:w="1972" w:type="dxa"/>
          </w:tcPr>
          <w:p w:rsidR="001976B9" w:rsidRPr="00935253" w:rsidRDefault="00751BD5" w:rsidP="00751BD5">
            <w:pPr>
              <w:spacing w:before="60" w:after="60" w:line="240" w:lineRule="auto"/>
              <w:jc w:val="right"/>
              <w:rPr>
                <w:rFonts w:cs="Calibri"/>
                <w:color w:val="000000"/>
                <w:sz w:val="20"/>
                <w:szCs w:val="20"/>
              </w:rPr>
            </w:pPr>
            <w:r>
              <w:rPr>
                <w:rFonts w:cs="Calibri"/>
                <w:color w:val="000000"/>
                <w:sz w:val="20"/>
                <w:szCs w:val="20"/>
              </w:rPr>
              <w:t xml:space="preserve">$16 </w:t>
            </w:r>
            <w:r w:rsidR="001976B9" w:rsidRPr="00935253">
              <w:rPr>
                <w:rFonts w:cs="Calibri"/>
                <w:color w:val="000000"/>
                <w:sz w:val="20"/>
                <w:szCs w:val="20"/>
              </w:rPr>
              <w:t>500</w:t>
            </w:r>
          </w:p>
        </w:tc>
      </w:tr>
      <w:tr w:rsidR="001976B9" w:rsidRPr="00C27344" w:rsidTr="00751BD5">
        <w:trPr>
          <w:trHeight w:val="624"/>
        </w:trPr>
        <w:tc>
          <w:tcPr>
            <w:tcW w:w="3028"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Tasmanian School Canteen Association</w:t>
            </w:r>
          </w:p>
        </w:tc>
        <w:tc>
          <w:tcPr>
            <w:tcW w:w="4764"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Food Connections</w:t>
            </w:r>
          </w:p>
        </w:tc>
        <w:tc>
          <w:tcPr>
            <w:tcW w:w="1972" w:type="dxa"/>
          </w:tcPr>
          <w:p w:rsidR="001976B9" w:rsidRPr="00935253" w:rsidRDefault="00751BD5" w:rsidP="00751BD5">
            <w:pPr>
              <w:spacing w:before="60" w:after="60" w:line="240" w:lineRule="auto"/>
              <w:jc w:val="right"/>
              <w:rPr>
                <w:rFonts w:cs="Calibri"/>
                <w:color w:val="000000"/>
                <w:sz w:val="20"/>
                <w:szCs w:val="20"/>
              </w:rPr>
            </w:pPr>
            <w:r>
              <w:rPr>
                <w:rFonts w:cs="Calibri"/>
                <w:color w:val="000000"/>
                <w:sz w:val="20"/>
                <w:szCs w:val="20"/>
              </w:rPr>
              <w:t>$</w:t>
            </w:r>
            <w:r w:rsidR="001976B9" w:rsidRPr="00935253">
              <w:rPr>
                <w:rFonts w:cs="Calibri"/>
                <w:color w:val="000000"/>
                <w:sz w:val="20"/>
                <w:szCs w:val="20"/>
              </w:rPr>
              <w:t>16</w:t>
            </w:r>
            <w:r>
              <w:rPr>
                <w:rFonts w:cs="Calibri"/>
                <w:color w:val="000000"/>
                <w:sz w:val="20"/>
                <w:szCs w:val="20"/>
              </w:rPr>
              <w:t xml:space="preserve"> </w:t>
            </w:r>
            <w:r w:rsidR="001976B9" w:rsidRPr="00935253">
              <w:rPr>
                <w:rFonts w:cs="Calibri"/>
                <w:color w:val="000000"/>
                <w:sz w:val="20"/>
                <w:szCs w:val="20"/>
              </w:rPr>
              <w:t>316</w:t>
            </w:r>
          </w:p>
        </w:tc>
      </w:tr>
      <w:tr w:rsidR="001976B9" w:rsidRPr="00C27344" w:rsidTr="005553E4">
        <w:trPr>
          <w:trHeight w:val="624"/>
        </w:trPr>
        <w:tc>
          <w:tcPr>
            <w:tcW w:w="3028" w:type="dxa"/>
          </w:tcPr>
          <w:p w:rsidR="001976B9" w:rsidRPr="00935253" w:rsidRDefault="001976B9" w:rsidP="005553E4">
            <w:pPr>
              <w:spacing w:before="60" w:after="60" w:line="240" w:lineRule="auto"/>
              <w:rPr>
                <w:rFonts w:cs="Calibri"/>
                <w:color w:val="000000"/>
                <w:sz w:val="20"/>
                <w:szCs w:val="20"/>
              </w:rPr>
            </w:pPr>
            <w:r w:rsidRPr="00935253">
              <w:rPr>
                <w:rFonts w:cs="Calibri"/>
                <w:color w:val="000000"/>
                <w:sz w:val="20"/>
                <w:szCs w:val="20"/>
              </w:rPr>
              <w:t>Volunteering Tasmania</w:t>
            </w:r>
          </w:p>
        </w:tc>
        <w:tc>
          <w:tcPr>
            <w:tcW w:w="4764" w:type="dxa"/>
          </w:tcPr>
          <w:p w:rsidR="001976B9" w:rsidRPr="00935253" w:rsidRDefault="001976B9" w:rsidP="00751BD5">
            <w:pPr>
              <w:spacing w:before="60" w:after="60" w:line="240" w:lineRule="auto"/>
              <w:rPr>
                <w:rFonts w:cs="Calibri"/>
                <w:color w:val="000000"/>
                <w:sz w:val="20"/>
                <w:szCs w:val="20"/>
              </w:rPr>
            </w:pPr>
            <w:r w:rsidRPr="00935253">
              <w:rPr>
                <w:rFonts w:cs="Calibri"/>
                <w:color w:val="000000"/>
                <w:sz w:val="20"/>
                <w:szCs w:val="20"/>
              </w:rPr>
              <w:t>Accessibility for All Abilities</w:t>
            </w:r>
          </w:p>
        </w:tc>
        <w:tc>
          <w:tcPr>
            <w:tcW w:w="1972" w:type="dxa"/>
          </w:tcPr>
          <w:p w:rsidR="001976B9" w:rsidRPr="00935253" w:rsidRDefault="00751BD5" w:rsidP="00751BD5">
            <w:pPr>
              <w:spacing w:before="60" w:after="60" w:line="240" w:lineRule="auto"/>
              <w:jc w:val="right"/>
              <w:rPr>
                <w:rFonts w:cs="Calibri"/>
                <w:color w:val="000000"/>
                <w:sz w:val="20"/>
                <w:szCs w:val="20"/>
              </w:rPr>
            </w:pPr>
            <w:r>
              <w:rPr>
                <w:rFonts w:cs="Calibri"/>
                <w:color w:val="000000"/>
                <w:sz w:val="20"/>
                <w:szCs w:val="20"/>
              </w:rPr>
              <w:t>$</w:t>
            </w:r>
            <w:r w:rsidR="001976B9" w:rsidRPr="00935253">
              <w:rPr>
                <w:rFonts w:cs="Calibri"/>
                <w:color w:val="000000"/>
                <w:sz w:val="20"/>
                <w:szCs w:val="20"/>
              </w:rPr>
              <w:t>4</w:t>
            </w:r>
            <w:r>
              <w:rPr>
                <w:rFonts w:cs="Calibri"/>
                <w:color w:val="000000"/>
                <w:sz w:val="20"/>
                <w:szCs w:val="20"/>
              </w:rPr>
              <w:t xml:space="preserve"> </w:t>
            </w:r>
            <w:r w:rsidR="001976B9" w:rsidRPr="00935253">
              <w:rPr>
                <w:rFonts w:cs="Calibri"/>
                <w:color w:val="000000"/>
                <w:sz w:val="20"/>
                <w:szCs w:val="20"/>
              </w:rPr>
              <w:t>730</w:t>
            </w:r>
          </w:p>
        </w:tc>
      </w:tr>
    </w:tbl>
    <w:p w:rsidR="00586916" w:rsidRPr="00312266" w:rsidRDefault="00586916"/>
    <w:sectPr w:rsidR="00586916" w:rsidRPr="00312266" w:rsidSect="00312266">
      <w:footerReference w:type="default" r:id="rId8"/>
      <w:headerReference w:type="first" r:id="rId9"/>
      <w:pgSz w:w="11900" w:h="16840" w:code="9"/>
      <w:pgMar w:top="851" w:right="1134" w:bottom="1985" w:left="992"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DD" w:rsidRDefault="000152DD" w:rsidP="00AB373E">
      <w:r>
        <w:separator/>
      </w:r>
    </w:p>
  </w:endnote>
  <w:endnote w:type="continuationSeparator" w:id="0">
    <w:p w:rsidR="000152DD" w:rsidRDefault="000152DD" w:rsidP="00A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D7" w:rsidRDefault="00652CD7" w:rsidP="00312266">
    <w:pPr>
      <w:pStyle w:val="Footer"/>
      <w:jc w:val="right"/>
    </w:pPr>
    <w:r>
      <w:rPr>
        <w:noProof/>
        <w:lang w:val="en-AU" w:eastAsia="en-AU"/>
      </w:rPr>
      <w:drawing>
        <wp:anchor distT="0" distB="0" distL="114300" distR="114300" simplePos="0" relativeHeight="251663360" behindDoc="1" locked="0" layoutInCell="1" allowOverlap="1" wp14:anchorId="2162E684" wp14:editId="15132A32">
          <wp:simplePos x="0" y="0"/>
          <wp:positionH relativeFrom="column">
            <wp:posOffset>-629920</wp:posOffset>
          </wp:positionH>
          <wp:positionV relativeFrom="paragraph">
            <wp:posOffset>-1420495</wp:posOffset>
          </wp:positionV>
          <wp:extent cx="7562850" cy="1677670"/>
          <wp:effectExtent l="0" t="0" r="0" b="0"/>
          <wp:wrapTight wrapText="bothSides">
            <wp:wrapPolygon edited="0">
              <wp:start x="0" y="0"/>
              <wp:lineTo x="0" y="21338"/>
              <wp:lineTo x="21546" y="21338"/>
              <wp:lineTo x="21546" y="0"/>
              <wp:lineTo x="0" y="0"/>
            </wp:wrapPolygon>
          </wp:wrapTight>
          <wp:docPr id="22" name="Picture 22" descr="DCYFS_CoverSheet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YFS_CoverSheet_FTR"/>
                  <pic:cNvPicPr>
                    <a:picLocks noChangeAspect="1" noChangeArrowheads="1"/>
                  </pic:cNvPicPr>
                </pic:nvPicPr>
                <pic:blipFill>
                  <a:blip r:embed="rId1">
                    <a:extLst>
                      <a:ext uri="{28A0092B-C50C-407E-A947-70E740481C1C}">
                        <a14:useLocalDpi xmlns:a14="http://schemas.microsoft.com/office/drawing/2010/main" val="0"/>
                      </a:ext>
                    </a:extLst>
                  </a:blip>
                  <a:srcRect t="32257"/>
                  <a:stretch>
                    <a:fillRect/>
                  </a:stretch>
                </pic:blipFill>
                <pic:spPr bwMode="auto">
                  <a:xfrm>
                    <a:off x="0" y="0"/>
                    <a:ext cx="7562850" cy="1677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DD" w:rsidRDefault="000152DD" w:rsidP="00AB373E">
      <w:r>
        <w:separator/>
      </w:r>
    </w:p>
  </w:footnote>
  <w:footnote w:type="continuationSeparator" w:id="0">
    <w:p w:rsidR="000152DD" w:rsidRDefault="000152DD" w:rsidP="00A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D7" w:rsidRDefault="00652CD7">
    <w:pPr>
      <w:pStyle w:val="Header"/>
    </w:pPr>
    <w:r>
      <w:rPr>
        <w:noProof/>
        <w:lang w:val="en-AU" w:eastAsia="en-AU"/>
      </w:rPr>
      <w:drawing>
        <wp:anchor distT="0" distB="0" distL="114300" distR="114300" simplePos="0" relativeHeight="251661312" behindDoc="1" locked="0" layoutInCell="1" allowOverlap="1" wp14:anchorId="5E886D1F" wp14:editId="6DB299FE">
          <wp:simplePos x="0" y="0"/>
          <wp:positionH relativeFrom="column">
            <wp:posOffset>-629920</wp:posOffset>
          </wp:positionH>
          <wp:positionV relativeFrom="paragraph">
            <wp:posOffset>-160020</wp:posOffset>
          </wp:positionV>
          <wp:extent cx="7562850" cy="1924050"/>
          <wp:effectExtent l="0" t="0" r="0" b="0"/>
          <wp:wrapSquare wrapText="bothSides"/>
          <wp:docPr id="19" name="Picture 19" descr="DCYFS_CoverSheet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YFS_CoverSheet_HDR"/>
                  <pic:cNvPicPr>
                    <a:picLocks noChangeAspect="1" noChangeArrowheads="1"/>
                  </pic:cNvPicPr>
                </pic:nvPicPr>
                <pic:blipFill>
                  <a:blip r:embed="rId1">
                    <a:extLst>
                      <a:ext uri="{28A0092B-C50C-407E-A947-70E740481C1C}">
                        <a14:useLocalDpi xmlns:a14="http://schemas.microsoft.com/office/drawing/2010/main" val="0"/>
                      </a:ext>
                    </a:extLst>
                  </a:blip>
                  <a:srcRect t="7307" b="14999"/>
                  <a:stretch>
                    <a:fillRect/>
                  </a:stretch>
                </pic:blipFill>
                <pic:spPr bwMode="auto">
                  <a:xfrm>
                    <a:off x="0" y="0"/>
                    <a:ext cx="7562850" cy="1924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2E8F872E" wp14:editId="7FDD2697">
          <wp:simplePos x="0" y="0"/>
          <wp:positionH relativeFrom="column">
            <wp:posOffset>-621030</wp:posOffset>
          </wp:positionH>
          <wp:positionV relativeFrom="paragraph">
            <wp:posOffset>4265295</wp:posOffset>
          </wp:positionV>
          <wp:extent cx="7541895" cy="6020435"/>
          <wp:effectExtent l="0" t="0" r="1905" b="0"/>
          <wp:wrapNone/>
          <wp:docPr id="18" name="Picture 18" descr="DCS_VI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S_VI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1895" cy="6020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EE2"/>
    <w:multiLevelType w:val="hybridMultilevel"/>
    <w:tmpl w:val="42E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51175"/>
    <w:multiLevelType w:val="multilevel"/>
    <w:tmpl w:val="CFB04B40"/>
    <w:lvl w:ilvl="0">
      <w:start w:val="1"/>
      <w:numFmt w:val="bullet"/>
      <w:lvlText w:val=""/>
      <w:lvlJc w:val="left"/>
      <w:pPr>
        <w:tabs>
          <w:tab w:val="num" w:pos="596"/>
        </w:tabs>
        <w:ind w:left="596" w:hanging="454"/>
      </w:pPr>
      <w:rPr>
        <w:rFonts w:ascii="Symbol" w:hAnsi="Symbol" w:hint="default"/>
        <w:color w:val="auto"/>
        <w:sz w:val="20"/>
      </w:rPr>
    </w:lvl>
    <w:lvl w:ilvl="1">
      <w:start w:val="1"/>
      <w:numFmt w:val="bullet"/>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nsid w:val="48552AED"/>
    <w:multiLevelType w:val="hybridMultilevel"/>
    <w:tmpl w:val="1286F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AAA761B"/>
    <w:multiLevelType w:val="hybridMultilevel"/>
    <w:tmpl w:val="8218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D36E97"/>
    <w:multiLevelType w:val="multilevel"/>
    <w:tmpl w:val="0C207A9A"/>
    <w:lvl w:ilvl="0">
      <w:start w:val="1"/>
      <w:numFmt w:val="bullet"/>
      <w:pStyle w:val="ListBullet"/>
      <w:lvlText w:val=""/>
      <w:lvlJc w:val="left"/>
      <w:pPr>
        <w:tabs>
          <w:tab w:val="num" w:pos="596"/>
        </w:tabs>
        <w:ind w:left="596"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3"/>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5"/>
    <w:rsid w:val="000152DD"/>
    <w:rsid w:val="00017FF2"/>
    <w:rsid w:val="000452C0"/>
    <w:rsid w:val="00087340"/>
    <w:rsid w:val="00092E8D"/>
    <w:rsid w:val="000B514C"/>
    <w:rsid w:val="000D04F4"/>
    <w:rsid w:val="000F4ED1"/>
    <w:rsid w:val="00176BB7"/>
    <w:rsid w:val="0019534E"/>
    <w:rsid w:val="001976B9"/>
    <w:rsid w:val="001C412C"/>
    <w:rsid w:val="001F5163"/>
    <w:rsid w:val="00227A1B"/>
    <w:rsid w:val="00263B85"/>
    <w:rsid w:val="002739CD"/>
    <w:rsid w:val="00274D35"/>
    <w:rsid w:val="00277EDC"/>
    <w:rsid w:val="00286A49"/>
    <w:rsid w:val="00295FA1"/>
    <w:rsid w:val="002B230B"/>
    <w:rsid w:val="002D0DA3"/>
    <w:rsid w:val="002E13C2"/>
    <w:rsid w:val="002F7E47"/>
    <w:rsid w:val="00312266"/>
    <w:rsid w:val="00313D7C"/>
    <w:rsid w:val="003708B5"/>
    <w:rsid w:val="00382F35"/>
    <w:rsid w:val="003834F2"/>
    <w:rsid w:val="0038689F"/>
    <w:rsid w:val="00391DBB"/>
    <w:rsid w:val="003F4B2D"/>
    <w:rsid w:val="00413553"/>
    <w:rsid w:val="00421796"/>
    <w:rsid w:val="004229B2"/>
    <w:rsid w:val="004302A6"/>
    <w:rsid w:val="004554A4"/>
    <w:rsid w:val="00475906"/>
    <w:rsid w:val="0048217C"/>
    <w:rsid w:val="00491A11"/>
    <w:rsid w:val="004C49DD"/>
    <w:rsid w:val="004D2248"/>
    <w:rsid w:val="004E602F"/>
    <w:rsid w:val="00525E2C"/>
    <w:rsid w:val="00537F1D"/>
    <w:rsid w:val="005553E4"/>
    <w:rsid w:val="00566675"/>
    <w:rsid w:val="005726FF"/>
    <w:rsid w:val="00586916"/>
    <w:rsid w:val="005B354B"/>
    <w:rsid w:val="005B55DF"/>
    <w:rsid w:val="005F10ED"/>
    <w:rsid w:val="00615926"/>
    <w:rsid w:val="00617A21"/>
    <w:rsid w:val="00622E86"/>
    <w:rsid w:val="00652CD7"/>
    <w:rsid w:val="00653C9A"/>
    <w:rsid w:val="00661C73"/>
    <w:rsid w:val="00665D8B"/>
    <w:rsid w:val="0067208F"/>
    <w:rsid w:val="00675811"/>
    <w:rsid w:val="00683911"/>
    <w:rsid w:val="006907F3"/>
    <w:rsid w:val="006D45B6"/>
    <w:rsid w:val="006E1F60"/>
    <w:rsid w:val="00703A77"/>
    <w:rsid w:val="00751BD5"/>
    <w:rsid w:val="00764A3E"/>
    <w:rsid w:val="00775D6B"/>
    <w:rsid w:val="007A39EA"/>
    <w:rsid w:val="007C0BC7"/>
    <w:rsid w:val="00854CB1"/>
    <w:rsid w:val="0088113E"/>
    <w:rsid w:val="00893A2F"/>
    <w:rsid w:val="008C48A5"/>
    <w:rsid w:val="008D56E4"/>
    <w:rsid w:val="008D5C73"/>
    <w:rsid w:val="008E1FAA"/>
    <w:rsid w:val="0093164A"/>
    <w:rsid w:val="00936271"/>
    <w:rsid w:val="00951043"/>
    <w:rsid w:val="00951778"/>
    <w:rsid w:val="00961BF4"/>
    <w:rsid w:val="009A7B68"/>
    <w:rsid w:val="009A7E44"/>
    <w:rsid w:val="009D2067"/>
    <w:rsid w:val="009D488B"/>
    <w:rsid w:val="009D499A"/>
    <w:rsid w:val="009E4F39"/>
    <w:rsid w:val="00A37589"/>
    <w:rsid w:val="00A50D99"/>
    <w:rsid w:val="00A659BD"/>
    <w:rsid w:val="00A65B89"/>
    <w:rsid w:val="00AB373E"/>
    <w:rsid w:val="00B71AB7"/>
    <w:rsid w:val="00B90EC6"/>
    <w:rsid w:val="00B90ECE"/>
    <w:rsid w:val="00BA7D18"/>
    <w:rsid w:val="00BB2EAD"/>
    <w:rsid w:val="00BB5CB5"/>
    <w:rsid w:val="00BF33C5"/>
    <w:rsid w:val="00C16939"/>
    <w:rsid w:val="00C27344"/>
    <w:rsid w:val="00C4417B"/>
    <w:rsid w:val="00C663C0"/>
    <w:rsid w:val="00C77A73"/>
    <w:rsid w:val="00C863B6"/>
    <w:rsid w:val="00CB4466"/>
    <w:rsid w:val="00CC186F"/>
    <w:rsid w:val="00CD15D2"/>
    <w:rsid w:val="00CD3B6E"/>
    <w:rsid w:val="00CF484F"/>
    <w:rsid w:val="00D05BF1"/>
    <w:rsid w:val="00D21B29"/>
    <w:rsid w:val="00D249D8"/>
    <w:rsid w:val="00D275DE"/>
    <w:rsid w:val="00D42D0D"/>
    <w:rsid w:val="00D824C0"/>
    <w:rsid w:val="00D85D34"/>
    <w:rsid w:val="00DA348C"/>
    <w:rsid w:val="00DF2A7C"/>
    <w:rsid w:val="00E24F6A"/>
    <w:rsid w:val="00E278C3"/>
    <w:rsid w:val="00E30655"/>
    <w:rsid w:val="00E33EEC"/>
    <w:rsid w:val="00E35912"/>
    <w:rsid w:val="00E44BCB"/>
    <w:rsid w:val="00E47BB5"/>
    <w:rsid w:val="00E53C23"/>
    <w:rsid w:val="00E53C67"/>
    <w:rsid w:val="00E65353"/>
    <w:rsid w:val="00E766BE"/>
    <w:rsid w:val="00E85664"/>
    <w:rsid w:val="00E916CB"/>
    <w:rsid w:val="00EB0DAE"/>
    <w:rsid w:val="00ED2796"/>
    <w:rsid w:val="00ED75E9"/>
    <w:rsid w:val="00ED7CB0"/>
    <w:rsid w:val="00EF0A11"/>
    <w:rsid w:val="00EF0F2D"/>
    <w:rsid w:val="00F66706"/>
    <w:rsid w:val="00FA0052"/>
    <w:rsid w:val="00FB231D"/>
    <w:rsid w:val="00FC49C4"/>
    <w:rsid w:val="00FE2C74"/>
    <w:rsid w:val="00FE7790"/>
    <w:rsid w:val="00FF2E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614">
      <w:bodyDiv w:val="1"/>
      <w:marLeft w:val="0"/>
      <w:marRight w:val="0"/>
      <w:marTop w:val="0"/>
      <w:marBottom w:val="0"/>
      <w:divBdr>
        <w:top w:val="none" w:sz="0" w:space="0" w:color="auto"/>
        <w:left w:val="none" w:sz="0" w:space="0" w:color="auto"/>
        <w:bottom w:val="none" w:sz="0" w:space="0" w:color="auto"/>
        <w:right w:val="none" w:sz="0" w:space="0" w:color="auto"/>
      </w:divBdr>
    </w:div>
    <w:div w:id="145244107">
      <w:bodyDiv w:val="1"/>
      <w:marLeft w:val="0"/>
      <w:marRight w:val="0"/>
      <w:marTop w:val="0"/>
      <w:marBottom w:val="0"/>
      <w:divBdr>
        <w:top w:val="none" w:sz="0" w:space="0" w:color="auto"/>
        <w:left w:val="none" w:sz="0" w:space="0" w:color="auto"/>
        <w:bottom w:val="none" w:sz="0" w:space="0" w:color="auto"/>
        <w:right w:val="none" w:sz="0" w:space="0" w:color="auto"/>
      </w:divBdr>
    </w:div>
    <w:div w:id="148177941">
      <w:bodyDiv w:val="1"/>
      <w:marLeft w:val="0"/>
      <w:marRight w:val="0"/>
      <w:marTop w:val="0"/>
      <w:marBottom w:val="0"/>
      <w:divBdr>
        <w:top w:val="none" w:sz="0" w:space="0" w:color="auto"/>
        <w:left w:val="none" w:sz="0" w:space="0" w:color="auto"/>
        <w:bottom w:val="none" w:sz="0" w:space="0" w:color="auto"/>
        <w:right w:val="none" w:sz="0" w:space="0" w:color="auto"/>
      </w:divBdr>
    </w:div>
    <w:div w:id="183597305">
      <w:bodyDiv w:val="1"/>
      <w:marLeft w:val="0"/>
      <w:marRight w:val="0"/>
      <w:marTop w:val="0"/>
      <w:marBottom w:val="0"/>
      <w:divBdr>
        <w:top w:val="none" w:sz="0" w:space="0" w:color="auto"/>
        <w:left w:val="none" w:sz="0" w:space="0" w:color="auto"/>
        <w:bottom w:val="none" w:sz="0" w:space="0" w:color="auto"/>
        <w:right w:val="none" w:sz="0" w:space="0" w:color="auto"/>
      </w:divBdr>
    </w:div>
    <w:div w:id="247734414">
      <w:bodyDiv w:val="1"/>
      <w:marLeft w:val="0"/>
      <w:marRight w:val="0"/>
      <w:marTop w:val="0"/>
      <w:marBottom w:val="0"/>
      <w:divBdr>
        <w:top w:val="none" w:sz="0" w:space="0" w:color="auto"/>
        <w:left w:val="none" w:sz="0" w:space="0" w:color="auto"/>
        <w:bottom w:val="none" w:sz="0" w:space="0" w:color="auto"/>
        <w:right w:val="none" w:sz="0" w:space="0" w:color="auto"/>
      </w:divBdr>
    </w:div>
    <w:div w:id="302850882">
      <w:bodyDiv w:val="1"/>
      <w:marLeft w:val="0"/>
      <w:marRight w:val="0"/>
      <w:marTop w:val="0"/>
      <w:marBottom w:val="0"/>
      <w:divBdr>
        <w:top w:val="none" w:sz="0" w:space="0" w:color="auto"/>
        <w:left w:val="none" w:sz="0" w:space="0" w:color="auto"/>
        <w:bottom w:val="none" w:sz="0" w:space="0" w:color="auto"/>
        <w:right w:val="none" w:sz="0" w:space="0" w:color="auto"/>
      </w:divBdr>
    </w:div>
    <w:div w:id="318579344">
      <w:bodyDiv w:val="1"/>
      <w:marLeft w:val="0"/>
      <w:marRight w:val="0"/>
      <w:marTop w:val="0"/>
      <w:marBottom w:val="0"/>
      <w:divBdr>
        <w:top w:val="none" w:sz="0" w:space="0" w:color="auto"/>
        <w:left w:val="none" w:sz="0" w:space="0" w:color="auto"/>
        <w:bottom w:val="none" w:sz="0" w:space="0" w:color="auto"/>
        <w:right w:val="none" w:sz="0" w:space="0" w:color="auto"/>
      </w:divBdr>
    </w:div>
    <w:div w:id="341781227">
      <w:bodyDiv w:val="1"/>
      <w:marLeft w:val="0"/>
      <w:marRight w:val="0"/>
      <w:marTop w:val="0"/>
      <w:marBottom w:val="0"/>
      <w:divBdr>
        <w:top w:val="none" w:sz="0" w:space="0" w:color="auto"/>
        <w:left w:val="none" w:sz="0" w:space="0" w:color="auto"/>
        <w:bottom w:val="none" w:sz="0" w:space="0" w:color="auto"/>
        <w:right w:val="none" w:sz="0" w:space="0" w:color="auto"/>
      </w:divBdr>
    </w:div>
    <w:div w:id="396824698">
      <w:bodyDiv w:val="1"/>
      <w:marLeft w:val="0"/>
      <w:marRight w:val="0"/>
      <w:marTop w:val="0"/>
      <w:marBottom w:val="0"/>
      <w:divBdr>
        <w:top w:val="none" w:sz="0" w:space="0" w:color="auto"/>
        <w:left w:val="none" w:sz="0" w:space="0" w:color="auto"/>
        <w:bottom w:val="none" w:sz="0" w:space="0" w:color="auto"/>
        <w:right w:val="none" w:sz="0" w:space="0" w:color="auto"/>
      </w:divBdr>
    </w:div>
    <w:div w:id="544372626">
      <w:bodyDiv w:val="1"/>
      <w:marLeft w:val="0"/>
      <w:marRight w:val="0"/>
      <w:marTop w:val="0"/>
      <w:marBottom w:val="0"/>
      <w:divBdr>
        <w:top w:val="none" w:sz="0" w:space="0" w:color="auto"/>
        <w:left w:val="none" w:sz="0" w:space="0" w:color="auto"/>
        <w:bottom w:val="none" w:sz="0" w:space="0" w:color="auto"/>
        <w:right w:val="none" w:sz="0" w:space="0" w:color="auto"/>
      </w:divBdr>
    </w:div>
    <w:div w:id="588972188">
      <w:bodyDiv w:val="1"/>
      <w:marLeft w:val="0"/>
      <w:marRight w:val="0"/>
      <w:marTop w:val="0"/>
      <w:marBottom w:val="0"/>
      <w:divBdr>
        <w:top w:val="none" w:sz="0" w:space="0" w:color="auto"/>
        <w:left w:val="none" w:sz="0" w:space="0" w:color="auto"/>
        <w:bottom w:val="none" w:sz="0" w:space="0" w:color="auto"/>
        <w:right w:val="none" w:sz="0" w:space="0" w:color="auto"/>
      </w:divBdr>
    </w:div>
    <w:div w:id="633485021">
      <w:bodyDiv w:val="1"/>
      <w:marLeft w:val="0"/>
      <w:marRight w:val="0"/>
      <w:marTop w:val="0"/>
      <w:marBottom w:val="0"/>
      <w:divBdr>
        <w:top w:val="none" w:sz="0" w:space="0" w:color="auto"/>
        <w:left w:val="none" w:sz="0" w:space="0" w:color="auto"/>
        <w:bottom w:val="none" w:sz="0" w:space="0" w:color="auto"/>
        <w:right w:val="none" w:sz="0" w:space="0" w:color="auto"/>
      </w:divBdr>
      <w:divsChild>
        <w:div w:id="1921406379">
          <w:marLeft w:val="0"/>
          <w:marRight w:val="0"/>
          <w:marTop w:val="0"/>
          <w:marBottom w:val="0"/>
          <w:divBdr>
            <w:top w:val="none" w:sz="0" w:space="0" w:color="auto"/>
            <w:left w:val="none" w:sz="0" w:space="0" w:color="auto"/>
            <w:bottom w:val="none" w:sz="0" w:space="0" w:color="auto"/>
            <w:right w:val="none" w:sz="0" w:space="0" w:color="auto"/>
          </w:divBdr>
        </w:div>
      </w:divsChild>
    </w:div>
    <w:div w:id="677269274">
      <w:bodyDiv w:val="1"/>
      <w:marLeft w:val="0"/>
      <w:marRight w:val="0"/>
      <w:marTop w:val="0"/>
      <w:marBottom w:val="0"/>
      <w:divBdr>
        <w:top w:val="none" w:sz="0" w:space="0" w:color="auto"/>
        <w:left w:val="none" w:sz="0" w:space="0" w:color="auto"/>
        <w:bottom w:val="none" w:sz="0" w:space="0" w:color="auto"/>
        <w:right w:val="none" w:sz="0" w:space="0" w:color="auto"/>
      </w:divBdr>
    </w:div>
    <w:div w:id="692919508">
      <w:bodyDiv w:val="1"/>
      <w:marLeft w:val="0"/>
      <w:marRight w:val="0"/>
      <w:marTop w:val="0"/>
      <w:marBottom w:val="0"/>
      <w:divBdr>
        <w:top w:val="none" w:sz="0" w:space="0" w:color="auto"/>
        <w:left w:val="none" w:sz="0" w:space="0" w:color="auto"/>
        <w:bottom w:val="none" w:sz="0" w:space="0" w:color="auto"/>
        <w:right w:val="none" w:sz="0" w:space="0" w:color="auto"/>
      </w:divBdr>
    </w:div>
    <w:div w:id="840269807">
      <w:bodyDiv w:val="1"/>
      <w:marLeft w:val="0"/>
      <w:marRight w:val="0"/>
      <w:marTop w:val="0"/>
      <w:marBottom w:val="0"/>
      <w:divBdr>
        <w:top w:val="none" w:sz="0" w:space="0" w:color="auto"/>
        <w:left w:val="none" w:sz="0" w:space="0" w:color="auto"/>
        <w:bottom w:val="none" w:sz="0" w:space="0" w:color="auto"/>
        <w:right w:val="none" w:sz="0" w:space="0" w:color="auto"/>
      </w:divBdr>
    </w:div>
    <w:div w:id="924729694">
      <w:bodyDiv w:val="1"/>
      <w:marLeft w:val="0"/>
      <w:marRight w:val="0"/>
      <w:marTop w:val="0"/>
      <w:marBottom w:val="0"/>
      <w:divBdr>
        <w:top w:val="none" w:sz="0" w:space="0" w:color="auto"/>
        <w:left w:val="none" w:sz="0" w:space="0" w:color="auto"/>
        <w:bottom w:val="none" w:sz="0" w:space="0" w:color="auto"/>
        <w:right w:val="none" w:sz="0" w:space="0" w:color="auto"/>
      </w:divBdr>
    </w:div>
    <w:div w:id="930237761">
      <w:marLeft w:val="0"/>
      <w:marRight w:val="0"/>
      <w:marTop w:val="0"/>
      <w:marBottom w:val="0"/>
      <w:divBdr>
        <w:top w:val="none" w:sz="0" w:space="0" w:color="auto"/>
        <w:left w:val="none" w:sz="0" w:space="0" w:color="auto"/>
        <w:bottom w:val="none" w:sz="0" w:space="0" w:color="auto"/>
        <w:right w:val="none" w:sz="0" w:space="0" w:color="auto"/>
      </w:divBdr>
    </w:div>
    <w:div w:id="1051462657">
      <w:bodyDiv w:val="1"/>
      <w:marLeft w:val="0"/>
      <w:marRight w:val="0"/>
      <w:marTop w:val="0"/>
      <w:marBottom w:val="0"/>
      <w:divBdr>
        <w:top w:val="none" w:sz="0" w:space="0" w:color="auto"/>
        <w:left w:val="none" w:sz="0" w:space="0" w:color="auto"/>
        <w:bottom w:val="none" w:sz="0" w:space="0" w:color="auto"/>
        <w:right w:val="none" w:sz="0" w:space="0" w:color="auto"/>
      </w:divBdr>
    </w:div>
    <w:div w:id="1113019838">
      <w:bodyDiv w:val="1"/>
      <w:marLeft w:val="0"/>
      <w:marRight w:val="0"/>
      <w:marTop w:val="0"/>
      <w:marBottom w:val="0"/>
      <w:divBdr>
        <w:top w:val="none" w:sz="0" w:space="0" w:color="auto"/>
        <w:left w:val="none" w:sz="0" w:space="0" w:color="auto"/>
        <w:bottom w:val="none" w:sz="0" w:space="0" w:color="auto"/>
        <w:right w:val="none" w:sz="0" w:space="0" w:color="auto"/>
      </w:divBdr>
    </w:div>
    <w:div w:id="1116757583">
      <w:bodyDiv w:val="1"/>
      <w:marLeft w:val="0"/>
      <w:marRight w:val="0"/>
      <w:marTop w:val="0"/>
      <w:marBottom w:val="0"/>
      <w:divBdr>
        <w:top w:val="none" w:sz="0" w:space="0" w:color="auto"/>
        <w:left w:val="none" w:sz="0" w:space="0" w:color="auto"/>
        <w:bottom w:val="none" w:sz="0" w:space="0" w:color="auto"/>
        <w:right w:val="none" w:sz="0" w:space="0" w:color="auto"/>
      </w:divBdr>
    </w:div>
    <w:div w:id="1148666672">
      <w:bodyDiv w:val="1"/>
      <w:marLeft w:val="0"/>
      <w:marRight w:val="0"/>
      <w:marTop w:val="0"/>
      <w:marBottom w:val="0"/>
      <w:divBdr>
        <w:top w:val="none" w:sz="0" w:space="0" w:color="auto"/>
        <w:left w:val="none" w:sz="0" w:space="0" w:color="auto"/>
        <w:bottom w:val="none" w:sz="0" w:space="0" w:color="auto"/>
        <w:right w:val="none" w:sz="0" w:space="0" w:color="auto"/>
      </w:divBdr>
    </w:div>
    <w:div w:id="1274826217">
      <w:bodyDiv w:val="1"/>
      <w:marLeft w:val="0"/>
      <w:marRight w:val="0"/>
      <w:marTop w:val="0"/>
      <w:marBottom w:val="0"/>
      <w:divBdr>
        <w:top w:val="none" w:sz="0" w:space="0" w:color="auto"/>
        <w:left w:val="none" w:sz="0" w:space="0" w:color="auto"/>
        <w:bottom w:val="none" w:sz="0" w:space="0" w:color="auto"/>
        <w:right w:val="none" w:sz="0" w:space="0" w:color="auto"/>
      </w:divBdr>
    </w:div>
    <w:div w:id="1320840888">
      <w:bodyDiv w:val="1"/>
      <w:marLeft w:val="0"/>
      <w:marRight w:val="0"/>
      <w:marTop w:val="0"/>
      <w:marBottom w:val="0"/>
      <w:divBdr>
        <w:top w:val="none" w:sz="0" w:space="0" w:color="auto"/>
        <w:left w:val="none" w:sz="0" w:space="0" w:color="auto"/>
        <w:bottom w:val="none" w:sz="0" w:space="0" w:color="auto"/>
        <w:right w:val="none" w:sz="0" w:space="0" w:color="auto"/>
      </w:divBdr>
    </w:div>
    <w:div w:id="1357342628">
      <w:bodyDiv w:val="1"/>
      <w:marLeft w:val="0"/>
      <w:marRight w:val="0"/>
      <w:marTop w:val="0"/>
      <w:marBottom w:val="0"/>
      <w:divBdr>
        <w:top w:val="none" w:sz="0" w:space="0" w:color="auto"/>
        <w:left w:val="none" w:sz="0" w:space="0" w:color="auto"/>
        <w:bottom w:val="none" w:sz="0" w:space="0" w:color="auto"/>
        <w:right w:val="none" w:sz="0" w:space="0" w:color="auto"/>
      </w:divBdr>
    </w:div>
    <w:div w:id="1409619450">
      <w:bodyDiv w:val="1"/>
      <w:marLeft w:val="0"/>
      <w:marRight w:val="0"/>
      <w:marTop w:val="0"/>
      <w:marBottom w:val="0"/>
      <w:divBdr>
        <w:top w:val="none" w:sz="0" w:space="0" w:color="auto"/>
        <w:left w:val="none" w:sz="0" w:space="0" w:color="auto"/>
        <w:bottom w:val="none" w:sz="0" w:space="0" w:color="auto"/>
        <w:right w:val="none" w:sz="0" w:space="0" w:color="auto"/>
      </w:divBdr>
    </w:div>
    <w:div w:id="1502740935">
      <w:bodyDiv w:val="1"/>
      <w:marLeft w:val="0"/>
      <w:marRight w:val="0"/>
      <w:marTop w:val="0"/>
      <w:marBottom w:val="0"/>
      <w:divBdr>
        <w:top w:val="none" w:sz="0" w:space="0" w:color="auto"/>
        <w:left w:val="none" w:sz="0" w:space="0" w:color="auto"/>
        <w:bottom w:val="none" w:sz="0" w:space="0" w:color="auto"/>
        <w:right w:val="none" w:sz="0" w:space="0" w:color="auto"/>
      </w:divBdr>
    </w:div>
    <w:div w:id="1503082246">
      <w:bodyDiv w:val="1"/>
      <w:marLeft w:val="0"/>
      <w:marRight w:val="0"/>
      <w:marTop w:val="0"/>
      <w:marBottom w:val="0"/>
      <w:divBdr>
        <w:top w:val="none" w:sz="0" w:space="0" w:color="auto"/>
        <w:left w:val="none" w:sz="0" w:space="0" w:color="auto"/>
        <w:bottom w:val="none" w:sz="0" w:space="0" w:color="auto"/>
        <w:right w:val="none" w:sz="0" w:space="0" w:color="auto"/>
      </w:divBdr>
    </w:div>
    <w:div w:id="1568565330">
      <w:bodyDiv w:val="1"/>
      <w:marLeft w:val="0"/>
      <w:marRight w:val="0"/>
      <w:marTop w:val="0"/>
      <w:marBottom w:val="0"/>
      <w:divBdr>
        <w:top w:val="none" w:sz="0" w:space="0" w:color="auto"/>
        <w:left w:val="none" w:sz="0" w:space="0" w:color="auto"/>
        <w:bottom w:val="none" w:sz="0" w:space="0" w:color="auto"/>
        <w:right w:val="none" w:sz="0" w:space="0" w:color="auto"/>
      </w:divBdr>
    </w:div>
    <w:div w:id="1616906060">
      <w:bodyDiv w:val="1"/>
      <w:marLeft w:val="0"/>
      <w:marRight w:val="0"/>
      <w:marTop w:val="0"/>
      <w:marBottom w:val="0"/>
      <w:divBdr>
        <w:top w:val="none" w:sz="0" w:space="0" w:color="auto"/>
        <w:left w:val="none" w:sz="0" w:space="0" w:color="auto"/>
        <w:bottom w:val="none" w:sz="0" w:space="0" w:color="auto"/>
        <w:right w:val="none" w:sz="0" w:space="0" w:color="auto"/>
      </w:divBdr>
    </w:div>
    <w:div w:id="1702314307">
      <w:bodyDiv w:val="1"/>
      <w:marLeft w:val="0"/>
      <w:marRight w:val="0"/>
      <w:marTop w:val="0"/>
      <w:marBottom w:val="0"/>
      <w:divBdr>
        <w:top w:val="none" w:sz="0" w:space="0" w:color="auto"/>
        <w:left w:val="none" w:sz="0" w:space="0" w:color="auto"/>
        <w:bottom w:val="none" w:sz="0" w:space="0" w:color="auto"/>
        <w:right w:val="none" w:sz="0" w:space="0" w:color="auto"/>
      </w:divBdr>
    </w:div>
    <w:div w:id="1706982691">
      <w:bodyDiv w:val="1"/>
      <w:marLeft w:val="0"/>
      <w:marRight w:val="0"/>
      <w:marTop w:val="0"/>
      <w:marBottom w:val="0"/>
      <w:divBdr>
        <w:top w:val="none" w:sz="0" w:space="0" w:color="auto"/>
        <w:left w:val="none" w:sz="0" w:space="0" w:color="auto"/>
        <w:bottom w:val="none" w:sz="0" w:space="0" w:color="auto"/>
        <w:right w:val="none" w:sz="0" w:space="0" w:color="auto"/>
      </w:divBdr>
    </w:div>
    <w:div w:id="1745103713">
      <w:bodyDiv w:val="1"/>
      <w:marLeft w:val="0"/>
      <w:marRight w:val="0"/>
      <w:marTop w:val="0"/>
      <w:marBottom w:val="0"/>
      <w:divBdr>
        <w:top w:val="none" w:sz="0" w:space="0" w:color="auto"/>
        <w:left w:val="none" w:sz="0" w:space="0" w:color="auto"/>
        <w:bottom w:val="none" w:sz="0" w:space="0" w:color="auto"/>
        <w:right w:val="none" w:sz="0" w:space="0" w:color="auto"/>
      </w:divBdr>
    </w:div>
    <w:div w:id="1819877958">
      <w:bodyDiv w:val="1"/>
      <w:marLeft w:val="0"/>
      <w:marRight w:val="0"/>
      <w:marTop w:val="0"/>
      <w:marBottom w:val="0"/>
      <w:divBdr>
        <w:top w:val="none" w:sz="0" w:space="0" w:color="auto"/>
        <w:left w:val="none" w:sz="0" w:space="0" w:color="auto"/>
        <w:bottom w:val="none" w:sz="0" w:space="0" w:color="auto"/>
        <w:right w:val="none" w:sz="0" w:space="0" w:color="auto"/>
      </w:divBdr>
    </w:div>
    <w:div w:id="1823698003">
      <w:bodyDiv w:val="1"/>
      <w:marLeft w:val="0"/>
      <w:marRight w:val="0"/>
      <w:marTop w:val="0"/>
      <w:marBottom w:val="0"/>
      <w:divBdr>
        <w:top w:val="none" w:sz="0" w:space="0" w:color="auto"/>
        <w:left w:val="none" w:sz="0" w:space="0" w:color="auto"/>
        <w:bottom w:val="none" w:sz="0" w:space="0" w:color="auto"/>
        <w:right w:val="none" w:sz="0" w:space="0" w:color="auto"/>
      </w:divBdr>
    </w:div>
    <w:div w:id="1843426354">
      <w:bodyDiv w:val="1"/>
      <w:marLeft w:val="0"/>
      <w:marRight w:val="0"/>
      <w:marTop w:val="0"/>
      <w:marBottom w:val="0"/>
      <w:divBdr>
        <w:top w:val="none" w:sz="0" w:space="0" w:color="auto"/>
        <w:left w:val="none" w:sz="0" w:space="0" w:color="auto"/>
        <w:bottom w:val="none" w:sz="0" w:space="0" w:color="auto"/>
        <w:right w:val="none" w:sz="0" w:space="0" w:color="auto"/>
      </w:divBdr>
    </w:div>
    <w:div w:id="1927572544">
      <w:bodyDiv w:val="1"/>
      <w:marLeft w:val="0"/>
      <w:marRight w:val="0"/>
      <w:marTop w:val="0"/>
      <w:marBottom w:val="0"/>
      <w:divBdr>
        <w:top w:val="none" w:sz="0" w:space="0" w:color="auto"/>
        <w:left w:val="none" w:sz="0" w:space="0" w:color="auto"/>
        <w:bottom w:val="none" w:sz="0" w:space="0" w:color="auto"/>
        <w:right w:val="none" w:sz="0" w:space="0" w:color="auto"/>
      </w:divBdr>
    </w:div>
    <w:div w:id="2047488963">
      <w:bodyDiv w:val="1"/>
      <w:marLeft w:val="0"/>
      <w:marRight w:val="0"/>
      <w:marTop w:val="0"/>
      <w:marBottom w:val="0"/>
      <w:divBdr>
        <w:top w:val="none" w:sz="0" w:space="0" w:color="auto"/>
        <w:left w:val="none" w:sz="0" w:space="0" w:color="auto"/>
        <w:bottom w:val="none" w:sz="0" w:space="0" w:color="auto"/>
        <w:right w:val="none" w:sz="0" w:space="0" w:color="auto"/>
      </w:divBdr>
    </w:div>
    <w:div w:id="2056734965">
      <w:bodyDiv w:val="1"/>
      <w:marLeft w:val="0"/>
      <w:marRight w:val="0"/>
      <w:marTop w:val="0"/>
      <w:marBottom w:val="0"/>
      <w:divBdr>
        <w:top w:val="none" w:sz="0" w:space="0" w:color="auto"/>
        <w:left w:val="none" w:sz="0" w:space="0" w:color="auto"/>
        <w:bottom w:val="none" w:sz="0" w:space="0" w:color="auto"/>
        <w:right w:val="none" w:sz="0" w:space="0" w:color="auto"/>
      </w:divBdr>
    </w:div>
    <w:div w:id="2095662104">
      <w:bodyDiv w:val="1"/>
      <w:marLeft w:val="0"/>
      <w:marRight w:val="0"/>
      <w:marTop w:val="0"/>
      <w:marBottom w:val="0"/>
      <w:divBdr>
        <w:top w:val="none" w:sz="0" w:space="0" w:color="auto"/>
        <w:left w:val="none" w:sz="0" w:space="0" w:color="auto"/>
        <w:bottom w:val="none" w:sz="0" w:space="0" w:color="auto"/>
        <w:right w:val="none" w:sz="0" w:space="0" w:color="auto"/>
      </w:divBdr>
    </w:div>
    <w:div w:id="21276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328A07E1.dotm</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Department Of Health &amp; Human Services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Chris Hemmings</dc:creator>
  <cp:lastModifiedBy>Ben Fowler</cp:lastModifiedBy>
  <cp:revision>2</cp:revision>
  <cp:lastPrinted>2011-08-16T05:12:00Z</cp:lastPrinted>
  <dcterms:created xsi:type="dcterms:W3CDTF">2018-05-08T01:07:00Z</dcterms:created>
  <dcterms:modified xsi:type="dcterms:W3CDTF">2018-05-08T01:07:00Z</dcterms:modified>
</cp:coreProperties>
</file>