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267" w:rsidRDefault="00CA4267" w:rsidP="00CA4267">
      <w:pPr>
        <w:spacing w:after="240"/>
        <w:rPr>
          <w:rFonts w:ascii="Gill Sans MT" w:hAnsi="Gill Sans MT"/>
          <w:noProof/>
          <w:color w:val="93887D"/>
          <w:sz w:val="40"/>
          <w:szCs w:val="40"/>
        </w:rPr>
      </w:pPr>
    </w:p>
    <w:p w:rsidR="00CA4267" w:rsidRDefault="00CA4267" w:rsidP="00CA4267">
      <w:pPr>
        <w:spacing w:after="240"/>
        <w:rPr>
          <w:rFonts w:ascii="Gill Sans MT" w:hAnsi="Gill Sans MT"/>
          <w:noProof/>
          <w:color w:val="93887D"/>
          <w:sz w:val="40"/>
          <w:szCs w:val="40"/>
        </w:rPr>
      </w:pPr>
    </w:p>
    <w:p w:rsidR="008A0B61" w:rsidRDefault="008A0B61" w:rsidP="00CA4267">
      <w:pPr>
        <w:spacing w:after="240"/>
        <w:rPr>
          <w:rFonts w:ascii="Gill Sans MT" w:hAnsi="Gill Sans MT"/>
          <w:noProof/>
          <w:color w:val="93887D"/>
          <w:sz w:val="40"/>
          <w:szCs w:val="40"/>
        </w:rPr>
      </w:pPr>
    </w:p>
    <w:p w:rsidR="00683911" w:rsidRPr="00CA4267" w:rsidRDefault="00CA4267" w:rsidP="00CA4267">
      <w:pPr>
        <w:spacing w:after="240"/>
        <w:rPr>
          <w:noProof/>
          <w:color w:val="93887D"/>
          <w:sz w:val="40"/>
          <w:szCs w:val="40"/>
        </w:rPr>
      </w:pPr>
      <w:r w:rsidRPr="00CA4267">
        <w:rPr>
          <w:rFonts w:ascii="Gill Sans MT" w:hAnsi="Gill Sans MT"/>
          <w:noProof/>
          <w:color w:val="93887D"/>
          <w:sz w:val="40"/>
          <w:szCs w:val="40"/>
        </w:rPr>
        <w:t>Organisations and</w:t>
      </w:r>
      <w:r w:rsidR="00057822">
        <w:rPr>
          <w:rFonts w:ascii="Gill Sans MT" w:hAnsi="Gill Sans MT"/>
          <w:noProof/>
          <w:color w:val="93887D"/>
          <w:sz w:val="40"/>
          <w:szCs w:val="40"/>
        </w:rPr>
        <w:t xml:space="preserve"> Projects Funding Under the 2013</w:t>
      </w:r>
      <w:r w:rsidRPr="00CA4267">
        <w:rPr>
          <w:rFonts w:ascii="Gill Sans MT" w:hAnsi="Gill Sans MT"/>
          <w:noProof/>
          <w:color w:val="93887D"/>
          <w:sz w:val="40"/>
          <w:szCs w:val="40"/>
        </w:rPr>
        <w:t>-201</w:t>
      </w:r>
      <w:r w:rsidR="00057822">
        <w:rPr>
          <w:rFonts w:ascii="Gill Sans MT" w:hAnsi="Gill Sans MT"/>
          <w:noProof/>
          <w:color w:val="93887D"/>
          <w:sz w:val="40"/>
          <w:szCs w:val="40"/>
        </w:rPr>
        <w:t>4</w:t>
      </w:r>
      <w:r w:rsidRPr="00CA4267">
        <w:rPr>
          <w:rFonts w:ascii="Gill Sans MT" w:hAnsi="Gill Sans MT"/>
          <w:noProof/>
          <w:color w:val="93887D"/>
          <w:sz w:val="40"/>
          <w:szCs w:val="40"/>
        </w:rPr>
        <w:t xml:space="preserve"> Community Support Levy Charitable Organisations Grants Program</w:t>
      </w:r>
    </w:p>
    <w:p w:rsidR="00CA4267" w:rsidRDefault="00CA4267" w:rsidP="00CA4267">
      <w:pPr>
        <w:pStyle w:val="Default"/>
        <w:spacing w:after="140" w:line="300" w:lineRule="atLeast"/>
        <w:rPr>
          <w:sz w:val="22"/>
          <w:szCs w:val="22"/>
        </w:rPr>
      </w:pPr>
      <w:r w:rsidRPr="001461D3">
        <w:rPr>
          <w:sz w:val="22"/>
          <w:szCs w:val="22"/>
        </w:rPr>
        <w:t>The Community Support Levy is derived from profits of gaming machines</w:t>
      </w:r>
      <w:r>
        <w:rPr>
          <w:sz w:val="22"/>
          <w:szCs w:val="22"/>
        </w:rPr>
        <w:t xml:space="preserve"> in hotels and clubs and is </w:t>
      </w:r>
      <w:r w:rsidRPr="001461D3">
        <w:rPr>
          <w:sz w:val="22"/>
          <w:szCs w:val="22"/>
        </w:rPr>
        <w:t>held in trust by the Department of Treasury and Finance. The Gran</w:t>
      </w:r>
      <w:r>
        <w:rPr>
          <w:sz w:val="22"/>
          <w:szCs w:val="22"/>
        </w:rPr>
        <w:t xml:space="preserve">ts are administered through the </w:t>
      </w:r>
      <w:r w:rsidRPr="001461D3">
        <w:rPr>
          <w:sz w:val="22"/>
          <w:szCs w:val="22"/>
        </w:rPr>
        <w:t>Gambling Support Program within the Department</w:t>
      </w:r>
      <w:r>
        <w:rPr>
          <w:sz w:val="22"/>
          <w:szCs w:val="22"/>
        </w:rPr>
        <w:t xml:space="preserve"> of Health and Human Services. </w:t>
      </w:r>
    </w:p>
    <w:p w:rsidR="00057822" w:rsidRPr="00057822" w:rsidRDefault="00057822" w:rsidP="00057822">
      <w:pPr>
        <w:pStyle w:val="Default"/>
        <w:spacing w:after="140" w:line="300" w:lineRule="atLeast"/>
        <w:rPr>
          <w:sz w:val="22"/>
          <w:szCs w:val="22"/>
        </w:rPr>
      </w:pPr>
      <w:r w:rsidRPr="00057822">
        <w:rPr>
          <w:sz w:val="22"/>
          <w:szCs w:val="22"/>
        </w:rPr>
        <w:t>The 2013-2014 CSL Charitable Organisations Grants Round offered grants in two categories:</w:t>
      </w:r>
    </w:p>
    <w:p w:rsidR="00057822" w:rsidRPr="00057822" w:rsidRDefault="00894EBB" w:rsidP="00057822">
      <w:pPr>
        <w:pStyle w:val="Default"/>
        <w:numPr>
          <w:ilvl w:val="0"/>
          <w:numId w:val="3"/>
        </w:numPr>
        <w:spacing w:after="140" w:line="300" w:lineRule="atLeast"/>
        <w:rPr>
          <w:sz w:val="22"/>
          <w:szCs w:val="22"/>
        </w:rPr>
      </w:pPr>
      <w:r>
        <w:rPr>
          <w:sz w:val="22"/>
          <w:szCs w:val="22"/>
        </w:rPr>
        <w:t xml:space="preserve">Up to $5 </w:t>
      </w:r>
      <w:r w:rsidR="00057822" w:rsidRPr="00057822">
        <w:rPr>
          <w:sz w:val="22"/>
          <w:szCs w:val="22"/>
        </w:rPr>
        <w:t>000 (plus GST) per organisation is available for small capital equipment purchases.</w:t>
      </w:r>
    </w:p>
    <w:p w:rsidR="00057822" w:rsidRPr="00057822" w:rsidRDefault="00894EBB" w:rsidP="00057822">
      <w:pPr>
        <w:pStyle w:val="Default"/>
        <w:numPr>
          <w:ilvl w:val="0"/>
          <w:numId w:val="3"/>
        </w:numPr>
        <w:spacing w:after="140" w:line="300" w:lineRule="atLeast"/>
        <w:rPr>
          <w:sz w:val="22"/>
          <w:szCs w:val="22"/>
        </w:rPr>
      </w:pPr>
      <w:r>
        <w:rPr>
          <w:sz w:val="22"/>
          <w:szCs w:val="22"/>
        </w:rPr>
        <w:t xml:space="preserve">Up to $2 </w:t>
      </w:r>
      <w:r w:rsidR="00057822" w:rsidRPr="00057822">
        <w:rPr>
          <w:sz w:val="22"/>
          <w:szCs w:val="22"/>
        </w:rPr>
        <w:t>000 (plus GST) per organisation is available for community projects, with an emphasis on sustainability, innovation and linkages to existing services and resources.</w:t>
      </w:r>
    </w:p>
    <w:p w:rsidR="00057822" w:rsidRPr="00057822" w:rsidRDefault="00057822" w:rsidP="00057822">
      <w:pPr>
        <w:pStyle w:val="Default"/>
        <w:spacing w:after="140" w:line="300" w:lineRule="atLeast"/>
        <w:rPr>
          <w:sz w:val="22"/>
          <w:szCs w:val="22"/>
        </w:rPr>
      </w:pPr>
      <w:r w:rsidRPr="00057822">
        <w:rPr>
          <w:sz w:val="22"/>
          <w:szCs w:val="22"/>
        </w:rPr>
        <w:t>The focus of the 2013-2014 CSL grants round was building sustainable and resilient individuals, families and communities. Applicants were encouraged to submit grant applications for projects that build on the strengths of the community.</w:t>
      </w:r>
    </w:p>
    <w:p w:rsidR="00057822" w:rsidRDefault="00057822" w:rsidP="00057822">
      <w:pPr>
        <w:pStyle w:val="Default"/>
        <w:spacing w:after="140" w:line="300" w:lineRule="atLeast"/>
        <w:rPr>
          <w:sz w:val="22"/>
          <w:szCs w:val="22"/>
        </w:rPr>
      </w:pPr>
      <w:r w:rsidRPr="00057822">
        <w:rPr>
          <w:sz w:val="22"/>
          <w:szCs w:val="22"/>
        </w:rPr>
        <w:t>The successful applicants are listed below.</w:t>
      </w:r>
    </w:p>
    <w:p w:rsidR="008A0B61" w:rsidRDefault="008A0B61" w:rsidP="00057822">
      <w:pPr>
        <w:spacing w:after="240"/>
        <w:rPr>
          <w:sz w:val="22"/>
          <w:szCs w:val="22"/>
        </w:rPr>
        <w:sectPr w:rsidR="008A0B61" w:rsidSect="008A0B61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 w:code="9"/>
          <w:pgMar w:top="1440" w:right="1440" w:bottom="1440" w:left="1440" w:header="567" w:footer="2085" w:gutter="0"/>
          <w:cols w:space="708"/>
          <w:titlePg/>
          <w:docGrid w:linePitch="326"/>
        </w:sectPr>
      </w:pPr>
    </w:p>
    <w:p w:rsidR="008A0B61" w:rsidRDefault="008A0B61" w:rsidP="00057822">
      <w:pPr>
        <w:spacing w:after="240"/>
        <w:rPr>
          <w:sz w:val="22"/>
          <w:szCs w:val="22"/>
        </w:rPr>
        <w:sectPr w:rsidR="008A0B61" w:rsidSect="008A0B61">
          <w:type w:val="continuous"/>
          <w:pgSz w:w="11900" w:h="16840" w:code="9"/>
          <w:pgMar w:top="1440" w:right="1440" w:bottom="1440" w:left="1440" w:header="567" w:footer="2085" w:gutter="0"/>
          <w:cols w:space="708"/>
          <w:titlePg/>
          <w:docGrid w:linePitch="326"/>
        </w:sectPr>
      </w:pPr>
    </w:p>
    <w:p w:rsidR="00CA4267" w:rsidRDefault="00057822" w:rsidP="00057822">
      <w:pPr>
        <w:spacing w:after="240"/>
        <w:rPr>
          <w:sz w:val="22"/>
          <w:szCs w:val="22"/>
        </w:rPr>
      </w:pPr>
      <w:r w:rsidRPr="00057822">
        <w:rPr>
          <w:rFonts w:ascii="Gill Sans MT" w:hAnsi="Gill Sans MT"/>
          <w:noProof/>
          <w:color w:val="93887D"/>
          <w:sz w:val="28"/>
          <w:szCs w:val="40"/>
        </w:rPr>
        <w:lastRenderedPageBreak/>
        <w:t>Equipment Purchase Grants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08"/>
        <w:gridCol w:w="3984"/>
        <w:gridCol w:w="1744"/>
      </w:tblGrid>
      <w:tr w:rsidR="00CA4267" w:rsidRPr="00057822" w:rsidTr="00057822">
        <w:trPr>
          <w:cantSplit/>
          <w:trHeight w:val="20"/>
          <w:tblHeader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A4267" w:rsidRPr="00057822" w:rsidRDefault="00CA4267" w:rsidP="00057822">
            <w:pPr>
              <w:spacing w:after="140" w:line="300" w:lineRule="atLeast"/>
              <w:rPr>
                <w:rFonts w:ascii="Gill Sans MT" w:hAnsi="Gill Sans MT" w:cs="Calibri"/>
                <w:bCs/>
                <w:color w:val="000000"/>
                <w:sz w:val="20"/>
                <w:szCs w:val="20"/>
              </w:rPr>
            </w:pPr>
            <w:r w:rsidRPr="00057822">
              <w:rPr>
                <w:rFonts w:ascii="Gill Sans MT" w:hAnsi="Gill Sans MT" w:cs="Calibri"/>
                <w:bCs/>
                <w:color w:val="000000"/>
                <w:sz w:val="20"/>
                <w:szCs w:val="20"/>
              </w:rPr>
              <w:t>Organisation Name</w:t>
            </w:r>
          </w:p>
        </w:tc>
        <w:tc>
          <w:tcPr>
            <w:tcW w:w="2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A4267" w:rsidRPr="00057822" w:rsidRDefault="00CA4267" w:rsidP="00057822">
            <w:pPr>
              <w:spacing w:after="140" w:line="300" w:lineRule="atLeast"/>
              <w:rPr>
                <w:rFonts w:ascii="Gill Sans MT" w:hAnsi="Gill Sans MT" w:cs="Calibri"/>
                <w:bCs/>
                <w:color w:val="000000"/>
                <w:sz w:val="20"/>
                <w:szCs w:val="20"/>
              </w:rPr>
            </w:pPr>
            <w:r w:rsidRPr="00057822">
              <w:rPr>
                <w:rFonts w:ascii="Gill Sans MT" w:hAnsi="Gill Sans MT" w:cs="Calibri"/>
                <w:bCs/>
                <w:color w:val="000000"/>
                <w:sz w:val="20"/>
                <w:szCs w:val="20"/>
              </w:rPr>
              <w:t>Project Title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A4267" w:rsidRPr="00057822" w:rsidRDefault="00CA4267" w:rsidP="00057822">
            <w:pPr>
              <w:spacing w:after="140" w:line="300" w:lineRule="atLeast"/>
              <w:jc w:val="center"/>
              <w:rPr>
                <w:rFonts w:ascii="Gill Sans MT" w:hAnsi="Gill Sans MT" w:cs="Calibri"/>
                <w:bCs/>
                <w:color w:val="000000"/>
                <w:sz w:val="20"/>
                <w:szCs w:val="20"/>
              </w:rPr>
            </w:pPr>
            <w:r w:rsidRPr="00057822">
              <w:rPr>
                <w:rFonts w:ascii="Gill Sans MT" w:hAnsi="Gill Sans MT" w:cs="Calibri"/>
                <w:bCs/>
                <w:color w:val="000000"/>
                <w:sz w:val="20"/>
                <w:szCs w:val="20"/>
              </w:rPr>
              <w:t>Amount Funded (inc GST)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Australian Childhood Foundation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Therapeutic Dolls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5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500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Australian Red Cross Society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Mobility Aides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4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937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Break O'Day Health Resource Association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Bumper Ball Festival Pack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2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200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Bridgewater Police and Citizens Youth Club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Sporting Equipment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2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310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Channel Men's Shed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Metal Working Equipment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4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850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Geeveston Community Centre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Kitchen Equipment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5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500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Good Beginnings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Art Resources &amp; Equipment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2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750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Hospice Volunteers South Tas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Training and Office Equipment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2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200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Jireh</w:t>
            </w:r>
            <w:proofErr w:type="spellEnd"/>
            <w:r w:rsidRPr="00057822">
              <w:rPr>
                <w:rFonts w:ascii="Gill Sans MT" w:hAnsi="Gill Sans MT"/>
                <w:sz w:val="20"/>
                <w:szCs w:val="20"/>
              </w:rPr>
              <w:t xml:space="preserve"> House Association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Commercial Washing Machine and Dryer for the Crisis Centre Client Laundry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5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038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Lifeline Tasmania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Sound Proofing Equipment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$4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431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Longford Men's Shed &amp; Associates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Mechanical Workshop Equipment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4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656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OAK Tasmania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iPads and Accessories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3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300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Okines Community House 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Cantilevered Umbrella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4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950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Ravenswood Neighbourhood House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Combination Copier, Fax, Printer &amp; Scanner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3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282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Rosebery Community House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Purchase of Stackable Chairs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4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175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Self Help Workshop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Upgraded Training Room Equipment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2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750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Supported Tenancy Accommodation and Respite Tasmania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LED TV, Entertainment Cabinet and Blu-Ray Player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1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490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Tandara Lodge Community Care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Physical Therapy and Rehab Equipment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2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200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The Scout Association Of Australia Tasmanian Branch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Lightweight Hiking Tents (Devonport)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2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090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The Scout Association Of Australia Tasmanian Branch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Office, Sports and Cooking Equipment (Launceston and Glenorchy)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3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300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Training Opportunities and Options for Learning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Training Room Table and Chairs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4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760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UnitingCare</w:t>
            </w:r>
            <w:proofErr w:type="spellEnd"/>
            <w:r w:rsidRPr="00057822">
              <w:rPr>
                <w:rFonts w:ascii="Gill Sans MT" w:hAnsi="Gill Sans MT"/>
                <w:sz w:val="20"/>
                <w:szCs w:val="20"/>
              </w:rPr>
              <w:t xml:space="preserve"> Tasmania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External Playground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5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000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West Moonah Community House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Fridge, Indoor and Outdoor Play Equipment, Children’s Books and a Sandpit Upgrade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4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204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Youth Family and Community Connections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Tools Storage and Trailer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3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588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Zonta</w:t>
            </w:r>
            <w:proofErr w:type="spellEnd"/>
            <w:r w:rsidRPr="00057822">
              <w:rPr>
                <w:rFonts w:ascii="Gill Sans MT" w:hAnsi="Gill Sans MT"/>
                <w:sz w:val="20"/>
                <w:szCs w:val="20"/>
              </w:rPr>
              <w:t xml:space="preserve"> Club of Hobart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Wireless Microphone System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894EBB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1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599</w:t>
            </w:r>
          </w:p>
        </w:tc>
      </w:tr>
    </w:tbl>
    <w:p w:rsidR="008A0B61" w:rsidRDefault="008A0B61" w:rsidP="00CA4267">
      <w:pPr>
        <w:spacing w:after="140" w:line="300" w:lineRule="atLeast"/>
        <w:ind w:left="-567"/>
        <w:rPr>
          <w:rFonts w:ascii="Gill Sans Light" w:hAnsi="Gill Sans Light"/>
          <w:sz w:val="22"/>
          <w:szCs w:val="22"/>
        </w:rPr>
        <w:sectPr w:rsidR="008A0B61" w:rsidSect="008A0B61">
          <w:headerReference w:type="first" r:id="rId13"/>
          <w:footerReference w:type="first" r:id="rId14"/>
          <w:pgSz w:w="11900" w:h="16840" w:code="9"/>
          <w:pgMar w:top="1440" w:right="1440" w:bottom="1440" w:left="1440" w:header="567" w:footer="2085" w:gutter="0"/>
          <w:cols w:space="708"/>
          <w:titlePg/>
          <w:docGrid w:linePitch="326"/>
        </w:sectPr>
      </w:pPr>
    </w:p>
    <w:p w:rsidR="00057822" w:rsidRDefault="00057822" w:rsidP="00057822">
      <w:pPr>
        <w:spacing w:after="240"/>
        <w:rPr>
          <w:sz w:val="22"/>
          <w:szCs w:val="22"/>
        </w:rPr>
      </w:pPr>
      <w:r>
        <w:rPr>
          <w:rFonts w:ascii="Gill Sans MT" w:hAnsi="Gill Sans MT"/>
          <w:noProof/>
          <w:color w:val="93887D"/>
          <w:sz w:val="28"/>
          <w:szCs w:val="40"/>
        </w:rPr>
        <w:lastRenderedPageBreak/>
        <w:t xml:space="preserve">Community Project </w:t>
      </w:r>
      <w:r w:rsidRPr="00057822">
        <w:rPr>
          <w:rFonts w:ascii="Gill Sans MT" w:hAnsi="Gill Sans MT"/>
          <w:noProof/>
          <w:color w:val="93887D"/>
          <w:sz w:val="28"/>
          <w:szCs w:val="40"/>
        </w:rPr>
        <w:t>Grants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37"/>
        <w:gridCol w:w="3676"/>
        <w:gridCol w:w="1609"/>
      </w:tblGrid>
      <w:tr w:rsidR="00057822" w:rsidRPr="00057822" w:rsidTr="00057822">
        <w:trPr>
          <w:cantSplit/>
          <w:trHeight w:val="20"/>
          <w:tblHeader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057822" w:rsidRPr="00057822" w:rsidRDefault="00057822" w:rsidP="00057822">
            <w:pPr>
              <w:spacing w:after="140" w:line="300" w:lineRule="atLeast"/>
              <w:rPr>
                <w:rFonts w:ascii="Gill Sans MT" w:hAnsi="Gill Sans MT" w:cs="Calibri"/>
                <w:bCs/>
                <w:color w:val="000000"/>
                <w:sz w:val="20"/>
                <w:szCs w:val="20"/>
              </w:rPr>
            </w:pPr>
            <w:r w:rsidRPr="00057822">
              <w:rPr>
                <w:rFonts w:ascii="Gill Sans MT" w:hAnsi="Gill Sans MT" w:cs="Calibri"/>
                <w:bCs/>
                <w:color w:val="000000"/>
                <w:sz w:val="20"/>
                <w:szCs w:val="20"/>
              </w:rPr>
              <w:t>Organisation Name</w:t>
            </w:r>
          </w:p>
        </w:tc>
        <w:tc>
          <w:tcPr>
            <w:tcW w:w="2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057822" w:rsidRPr="00057822" w:rsidRDefault="00057822" w:rsidP="00057822">
            <w:pPr>
              <w:spacing w:after="140" w:line="300" w:lineRule="atLeast"/>
              <w:rPr>
                <w:rFonts w:ascii="Gill Sans MT" w:hAnsi="Gill Sans MT" w:cs="Calibri"/>
                <w:bCs/>
                <w:color w:val="000000"/>
                <w:sz w:val="20"/>
                <w:szCs w:val="20"/>
              </w:rPr>
            </w:pPr>
            <w:r w:rsidRPr="00057822">
              <w:rPr>
                <w:rFonts w:ascii="Gill Sans MT" w:hAnsi="Gill Sans MT" w:cs="Calibri"/>
                <w:bCs/>
                <w:color w:val="000000"/>
                <w:sz w:val="20"/>
                <w:szCs w:val="20"/>
              </w:rPr>
              <w:t>Project Title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057822" w:rsidRPr="00057822" w:rsidRDefault="00057822" w:rsidP="00057822">
            <w:pPr>
              <w:spacing w:after="140" w:line="300" w:lineRule="atLeast"/>
              <w:jc w:val="center"/>
              <w:rPr>
                <w:rFonts w:ascii="Gill Sans MT" w:hAnsi="Gill Sans MT" w:cs="Calibri"/>
                <w:bCs/>
                <w:color w:val="000000"/>
                <w:sz w:val="20"/>
                <w:szCs w:val="20"/>
              </w:rPr>
            </w:pPr>
            <w:r w:rsidRPr="00057822">
              <w:rPr>
                <w:rFonts w:ascii="Gill Sans MT" w:hAnsi="Gill Sans MT" w:cs="Calibri"/>
                <w:bCs/>
                <w:color w:val="000000"/>
                <w:sz w:val="20"/>
                <w:szCs w:val="20"/>
              </w:rPr>
              <w:t>Amount Funded (</w:t>
            </w:r>
            <w:proofErr w:type="spellStart"/>
            <w:r w:rsidRPr="00057822">
              <w:rPr>
                <w:rFonts w:ascii="Gill Sans MT" w:hAnsi="Gill Sans MT" w:cs="Calibri"/>
                <w:bCs/>
                <w:color w:val="000000"/>
                <w:sz w:val="20"/>
                <w:szCs w:val="20"/>
              </w:rPr>
              <w:t>inc</w:t>
            </w:r>
            <w:proofErr w:type="spellEnd"/>
            <w:r w:rsidRPr="00057822">
              <w:rPr>
                <w:rFonts w:ascii="Gill Sans MT" w:hAnsi="Gill Sans MT" w:cs="Calibri"/>
                <w:bCs/>
                <w:color w:val="000000"/>
                <w:sz w:val="20"/>
                <w:szCs w:val="20"/>
              </w:rPr>
              <w:t xml:space="preserve"> GST)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Bethlehem House Tasmania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Improving Health Outcomes for the Homeless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$27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060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Big Picture Education Australia Ltd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Enterprising Futures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$27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500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Bridgewater Police &amp; Citizens Youth Club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School Re-Engagement Support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$24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354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Clarendon Vale Neighbourhood Centre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Clarence Plains Community Gym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$26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400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Derwent Valley Community House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Derwent Valley Community Men's Shed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15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400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Hobart Police and Community Youth Club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You Go Girl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894EBB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 $25</w:t>
            </w:r>
            <w:r w:rsidR="00894EBB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Pr="00057822">
              <w:rPr>
                <w:rFonts w:ascii="Gill Sans MT" w:hAnsi="Gill Sans MT"/>
                <w:sz w:val="20"/>
                <w:szCs w:val="20"/>
              </w:rPr>
              <w:t>905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Migrant Resource Centre (Southern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Tas</w:t>
            </w:r>
            <w:proofErr w:type="spellEnd"/>
            <w:r w:rsidRPr="00057822">
              <w:rPr>
                <w:rFonts w:ascii="Gill Sans MT" w:hAnsi="Gill Sans MT"/>
                <w:sz w:val="20"/>
                <w:szCs w:val="20"/>
              </w:rPr>
              <w:t xml:space="preserve">)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Steps to Employment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$18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433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Police Citizens Youth Club Launceston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Climbing the Wall To Success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$26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180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Rosebery Community House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Catered Conversations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$1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650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Rosebery Community House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Sharing Our Walkways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$1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098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Rosebery Community House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Encounter Youth Training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$4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110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Rosebery Community House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Youth Activities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$3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300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Scripture Union of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Tas</w:t>
            </w:r>
            <w:proofErr w:type="spellEnd"/>
            <w:r w:rsidRPr="00057822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  <w:r w:rsidRPr="00057822">
              <w:rPr>
                <w:rFonts w:ascii="Gill Sans MT" w:hAnsi="Gill Sans MT"/>
                <w:sz w:val="20"/>
                <w:szCs w:val="20"/>
              </w:rPr>
              <w:t xml:space="preserve"> (sponsoring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Hellyer</w:t>
            </w:r>
            <w:proofErr w:type="spellEnd"/>
            <w:r w:rsidRPr="00057822">
              <w:rPr>
                <w:rFonts w:ascii="Gill Sans MT" w:hAnsi="Gill Sans MT"/>
                <w:sz w:val="20"/>
                <w:szCs w:val="20"/>
              </w:rPr>
              <w:t xml:space="preserve"> College)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Breakfast Club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$7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700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Scripture Union Of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Tas</w:t>
            </w:r>
            <w:proofErr w:type="spellEnd"/>
            <w:r w:rsidRPr="00057822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  <w:r w:rsidRPr="00057822">
              <w:rPr>
                <w:rFonts w:ascii="Gill Sans MT" w:hAnsi="Gill Sans MT"/>
                <w:sz w:val="20"/>
                <w:szCs w:val="20"/>
              </w:rPr>
              <w:t xml:space="preserve"> (sponsoring Montrose Bay High Local Chaplaincy Committee)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Blokes and Shine Group Excursions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$1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540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Secondbite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SecondBite</w:t>
            </w:r>
            <w:proofErr w:type="spellEnd"/>
            <w:r w:rsidRPr="00057822">
              <w:rPr>
                <w:rFonts w:ascii="Gill Sans MT" w:hAnsi="Gill Sans MT"/>
                <w:sz w:val="20"/>
                <w:szCs w:val="20"/>
              </w:rPr>
              <w:t xml:space="preserve"> Emergency Food Relief Outreach Service (EFROS)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$20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020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Special Olympics Australia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Community Sport Link Program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$15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950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Sudanese Community Launceston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Promoting Wellbeing Through Peace And Dialogue Between Newly Emerged Communities And Mainstream Host Community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$5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000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Tasmanian School Canteen Association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Slow Food For Fast growing - linking schools with locally grown food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$20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774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Tasmanian Youth Broadcasters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Job Readiness Through Radio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$27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150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Uniting Care Tasmania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Newpin</w:t>
            </w:r>
            <w:proofErr w:type="spellEnd"/>
            <w:r w:rsidRPr="00057822">
              <w:rPr>
                <w:rFonts w:ascii="Gill Sans MT" w:hAnsi="Gill Sans MT"/>
                <w:sz w:val="20"/>
                <w:szCs w:val="20"/>
              </w:rPr>
              <w:t xml:space="preserve"> Transit Van, Mini Bus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$27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500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West Moonah Community Action Group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PARKAS, Drug and Alcohol Early Intervention Program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$12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103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Westbury Community Health and Day Centre Committee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  <w:r w:rsidRPr="00057822">
              <w:rPr>
                <w:rFonts w:ascii="Gill Sans MT" w:hAnsi="Gill Sans MT"/>
                <w:sz w:val="20"/>
                <w:szCs w:val="20"/>
              </w:rPr>
              <w:t xml:space="preserve"> (sponsoring Westbury Community Garden)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Shade for community garden participants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$16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341</w:t>
            </w:r>
          </w:p>
        </w:tc>
      </w:tr>
      <w:tr w:rsidR="00057822" w:rsidRPr="00057822" w:rsidTr="00057822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 xml:space="preserve">Women's Shelter </w:t>
            </w:r>
            <w:proofErr w:type="spellStart"/>
            <w:r w:rsidRPr="00057822">
              <w:rPr>
                <w:rFonts w:ascii="Gill Sans MT" w:hAnsi="Gill Sans MT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057822" w:rsidP="00057822">
            <w:pPr>
              <w:rPr>
                <w:rFonts w:ascii="Gill Sans MT" w:hAnsi="Gill Sans MT"/>
                <w:sz w:val="20"/>
                <w:szCs w:val="20"/>
              </w:rPr>
            </w:pPr>
            <w:r w:rsidRPr="00057822">
              <w:rPr>
                <w:rFonts w:ascii="Gill Sans MT" w:hAnsi="Gill Sans MT"/>
                <w:sz w:val="20"/>
                <w:szCs w:val="20"/>
              </w:rPr>
              <w:t>Mentors in Violence Prevention (MVP) Program Pilot Project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822" w:rsidRPr="00057822" w:rsidRDefault="00894EBB" w:rsidP="00057822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$27 </w:t>
            </w:r>
            <w:r w:rsidR="00057822" w:rsidRPr="00057822">
              <w:rPr>
                <w:rFonts w:ascii="Gill Sans MT" w:hAnsi="Gill Sans MT"/>
                <w:sz w:val="20"/>
                <w:szCs w:val="20"/>
              </w:rPr>
              <w:t>477</w:t>
            </w:r>
          </w:p>
        </w:tc>
      </w:tr>
    </w:tbl>
    <w:p w:rsidR="00683911" w:rsidRPr="002739CD" w:rsidRDefault="00683911" w:rsidP="0019534E">
      <w:pPr>
        <w:rPr>
          <w:rFonts w:ascii="Gill Sans Light" w:hAnsi="Gill Sans Light"/>
          <w:sz w:val="22"/>
          <w:szCs w:val="22"/>
        </w:rPr>
      </w:pPr>
      <w:bookmarkStart w:id="0" w:name="_GoBack"/>
      <w:bookmarkEnd w:id="0"/>
    </w:p>
    <w:sectPr w:rsidR="00683911" w:rsidRPr="002739CD" w:rsidSect="006D45B6">
      <w:headerReference w:type="first" r:id="rId15"/>
      <w:pgSz w:w="11900" w:h="16840" w:code="9"/>
      <w:pgMar w:top="1276" w:right="1797" w:bottom="851" w:left="1797" w:header="567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8D5" w:rsidRDefault="006938D5" w:rsidP="007C0BC7">
      <w:r>
        <w:separator/>
      </w:r>
    </w:p>
  </w:endnote>
  <w:endnote w:type="continuationSeparator" w:id="0">
    <w:p w:rsidR="006938D5" w:rsidRDefault="006938D5" w:rsidP="007C0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ill Sans Ligh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221" w:rsidRDefault="00F51221">
    <w:pPr>
      <w:pStyle w:val="Footer"/>
      <w:rPr>
        <w:noProof/>
      </w:rPr>
    </w:pPr>
  </w:p>
  <w:p w:rsidR="00F51221" w:rsidRDefault="00751047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 wp14:anchorId="66D8C19E" wp14:editId="2488A8E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1603375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0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221" w:rsidRDefault="00751047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6192" behindDoc="1" locked="0" layoutInCell="1" allowOverlap="0" wp14:anchorId="53EA855D" wp14:editId="670B186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310" cy="2499995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499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B61" w:rsidRDefault="008A0B61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1312" behindDoc="1" locked="0" layoutInCell="1" allowOverlap="1" wp14:anchorId="78D4C099" wp14:editId="14ED9B48">
          <wp:simplePos x="0" y="0"/>
          <wp:positionH relativeFrom="page">
            <wp:posOffset>19050</wp:posOffset>
          </wp:positionH>
          <wp:positionV relativeFrom="page">
            <wp:posOffset>8782050</wp:posOffset>
          </wp:positionV>
          <wp:extent cx="7560310" cy="192659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92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0B61" w:rsidRDefault="008A0B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8D5" w:rsidRDefault="006938D5" w:rsidP="007C0BC7">
      <w:r>
        <w:separator/>
      </w:r>
    </w:p>
  </w:footnote>
  <w:footnote w:type="continuationSeparator" w:id="0">
    <w:p w:rsidR="006938D5" w:rsidRDefault="006938D5" w:rsidP="007C0B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221" w:rsidRDefault="00F51221">
    <w:pPr>
      <w:pStyle w:val="Header"/>
    </w:pPr>
  </w:p>
  <w:p w:rsidR="00F51221" w:rsidRDefault="00F51221">
    <w:pPr>
      <w:pStyle w:val="Header"/>
    </w:pPr>
  </w:p>
  <w:p w:rsidR="00F51221" w:rsidRDefault="00F5122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B61" w:rsidRDefault="00751047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270DD6D1" wp14:editId="58F6D46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926590"/>
          <wp:effectExtent l="0" t="0" r="254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92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B61" w:rsidRDefault="008A0B6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221" w:rsidRDefault="00F512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552AED"/>
    <w:multiLevelType w:val="hybridMultilevel"/>
    <w:tmpl w:val="1286FD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4CC4C04"/>
    <w:multiLevelType w:val="hybridMultilevel"/>
    <w:tmpl w:val="FDF413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AAA761B"/>
    <w:multiLevelType w:val="hybridMultilevel"/>
    <w:tmpl w:val="821863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CB5"/>
    <w:rsid w:val="00017FF2"/>
    <w:rsid w:val="000452C0"/>
    <w:rsid w:val="00057822"/>
    <w:rsid w:val="00087340"/>
    <w:rsid w:val="000D04F4"/>
    <w:rsid w:val="000F4ED1"/>
    <w:rsid w:val="00176BB7"/>
    <w:rsid w:val="0019534E"/>
    <w:rsid w:val="001C412C"/>
    <w:rsid w:val="00227A1B"/>
    <w:rsid w:val="00263B85"/>
    <w:rsid w:val="002739CD"/>
    <w:rsid w:val="00286A49"/>
    <w:rsid w:val="002D0DA3"/>
    <w:rsid w:val="002E13C2"/>
    <w:rsid w:val="002F7E47"/>
    <w:rsid w:val="00313D7C"/>
    <w:rsid w:val="003354DC"/>
    <w:rsid w:val="003708B5"/>
    <w:rsid w:val="00375033"/>
    <w:rsid w:val="00382F35"/>
    <w:rsid w:val="003834F2"/>
    <w:rsid w:val="0038689F"/>
    <w:rsid w:val="00391DBB"/>
    <w:rsid w:val="003F4B2D"/>
    <w:rsid w:val="00413553"/>
    <w:rsid w:val="00421796"/>
    <w:rsid w:val="004229B2"/>
    <w:rsid w:val="004302A6"/>
    <w:rsid w:val="00433E5A"/>
    <w:rsid w:val="004554A4"/>
    <w:rsid w:val="00491A11"/>
    <w:rsid w:val="004D2248"/>
    <w:rsid w:val="004E602F"/>
    <w:rsid w:val="00524ED6"/>
    <w:rsid w:val="00566675"/>
    <w:rsid w:val="005726FF"/>
    <w:rsid w:val="005B354B"/>
    <w:rsid w:val="005B55DF"/>
    <w:rsid w:val="005F10ED"/>
    <w:rsid w:val="00615926"/>
    <w:rsid w:val="00617A21"/>
    <w:rsid w:val="00622E86"/>
    <w:rsid w:val="0062640D"/>
    <w:rsid w:val="0064206E"/>
    <w:rsid w:val="00653C9A"/>
    <w:rsid w:val="00661C73"/>
    <w:rsid w:val="00665D8B"/>
    <w:rsid w:val="0067208F"/>
    <w:rsid w:val="00675811"/>
    <w:rsid w:val="00683911"/>
    <w:rsid w:val="006938D5"/>
    <w:rsid w:val="006D45B6"/>
    <w:rsid w:val="006E1F60"/>
    <w:rsid w:val="00703A77"/>
    <w:rsid w:val="00751047"/>
    <w:rsid w:val="00764A3E"/>
    <w:rsid w:val="00775D6B"/>
    <w:rsid w:val="007A39EA"/>
    <w:rsid w:val="007C0BC7"/>
    <w:rsid w:val="00854CB1"/>
    <w:rsid w:val="0088113E"/>
    <w:rsid w:val="00893A2F"/>
    <w:rsid w:val="00894EBB"/>
    <w:rsid w:val="008A0B61"/>
    <w:rsid w:val="008D56E4"/>
    <w:rsid w:val="008E1FAA"/>
    <w:rsid w:val="0090613A"/>
    <w:rsid w:val="0093164A"/>
    <w:rsid w:val="00936271"/>
    <w:rsid w:val="00951043"/>
    <w:rsid w:val="00951778"/>
    <w:rsid w:val="00961BF4"/>
    <w:rsid w:val="009A7E44"/>
    <w:rsid w:val="009D488B"/>
    <w:rsid w:val="009D499A"/>
    <w:rsid w:val="009E4F39"/>
    <w:rsid w:val="00A37589"/>
    <w:rsid w:val="00A46EC2"/>
    <w:rsid w:val="00A50D99"/>
    <w:rsid w:val="00A659BD"/>
    <w:rsid w:val="00A65B89"/>
    <w:rsid w:val="00B71AB7"/>
    <w:rsid w:val="00B90EC6"/>
    <w:rsid w:val="00BA7D18"/>
    <w:rsid w:val="00BB5CB5"/>
    <w:rsid w:val="00BF33C5"/>
    <w:rsid w:val="00C16939"/>
    <w:rsid w:val="00C663C0"/>
    <w:rsid w:val="00C77A73"/>
    <w:rsid w:val="00C863B6"/>
    <w:rsid w:val="00CA4267"/>
    <w:rsid w:val="00CB4466"/>
    <w:rsid w:val="00CC186F"/>
    <w:rsid w:val="00CD15D2"/>
    <w:rsid w:val="00D00416"/>
    <w:rsid w:val="00D05BF1"/>
    <w:rsid w:val="00D20593"/>
    <w:rsid w:val="00D21B29"/>
    <w:rsid w:val="00D249D8"/>
    <w:rsid w:val="00D275DE"/>
    <w:rsid w:val="00D824C0"/>
    <w:rsid w:val="00D85D34"/>
    <w:rsid w:val="00DA348C"/>
    <w:rsid w:val="00E278C3"/>
    <w:rsid w:val="00E30655"/>
    <w:rsid w:val="00E35912"/>
    <w:rsid w:val="00E44BCB"/>
    <w:rsid w:val="00E65353"/>
    <w:rsid w:val="00E766BE"/>
    <w:rsid w:val="00E85664"/>
    <w:rsid w:val="00E916CB"/>
    <w:rsid w:val="00EB0DAE"/>
    <w:rsid w:val="00ED75E9"/>
    <w:rsid w:val="00ED7CB0"/>
    <w:rsid w:val="00F51221"/>
    <w:rsid w:val="00F66706"/>
    <w:rsid w:val="00FA0052"/>
    <w:rsid w:val="00FB231D"/>
    <w:rsid w:val="00FC49C4"/>
    <w:rsid w:val="00FE2C74"/>
    <w:rsid w:val="00FE7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3C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A7D18"/>
    <w:pPr>
      <w:tabs>
        <w:tab w:val="center" w:pos="4320"/>
        <w:tab w:val="right" w:pos="8640"/>
      </w:tabs>
    </w:pPr>
    <w:rPr>
      <w:rFonts w:ascii="Cambria" w:eastAsia="Cambria" w:hAnsi="Cambria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A7D1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BA7D18"/>
    <w:pPr>
      <w:tabs>
        <w:tab w:val="center" w:pos="4320"/>
        <w:tab w:val="right" w:pos="8640"/>
      </w:tabs>
    </w:pPr>
    <w:rPr>
      <w:rFonts w:ascii="Cambria" w:eastAsia="Cambria" w:hAnsi="Cambria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A7D18"/>
    <w:rPr>
      <w:rFonts w:cs="Times New Roman"/>
    </w:rPr>
  </w:style>
  <w:style w:type="paragraph" w:styleId="NormalWeb">
    <w:name w:val="Normal (Web)"/>
    <w:basedOn w:val="Normal"/>
    <w:uiPriority w:val="99"/>
    <w:rsid w:val="00C663C0"/>
    <w:pPr>
      <w:spacing w:after="210" w:line="210" w:lineRule="atLeast"/>
      <w:jc w:val="both"/>
    </w:pPr>
    <w:rPr>
      <w:sz w:val="17"/>
      <w:szCs w:val="17"/>
    </w:rPr>
  </w:style>
  <w:style w:type="paragraph" w:customStyle="1" w:styleId="Default">
    <w:name w:val="Default"/>
    <w:rsid w:val="00CA4267"/>
    <w:pPr>
      <w:autoSpaceDE w:val="0"/>
      <w:autoSpaceDN w:val="0"/>
      <w:adjustRightInd w:val="0"/>
    </w:pPr>
    <w:rPr>
      <w:rFonts w:ascii="Gill Sans MT" w:eastAsiaTheme="minorHAnsi" w:hAnsi="Gill Sans MT" w:cs="Gill Sans MT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3C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A7D18"/>
    <w:pPr>
      <w:tabs>
        <w:tab w:val="center" w:pos="4320"/>
        <w:tab w:val="right" w:pos="8640"/>
      </w:tabs>
    </w:pPr>
    <w:rPr>
      <w:rFonts w:ascii="Cambria" w:eastAsia="Cambria" w:hAnsi="Cambria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A7D1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BA7D18"/>
    <w:pPr>
      <w:tabs>
        <w:tab w:val="center" w:pos="4320"/>
        <w:tab w:val="right" w:pos="8640"/>
      </w:tabs>
    </w:pPr>
    <w:rPr>
      <w:rFonts w:ascii="Cambria" w:eastAsia="Cambria" w:hAnsi="Cambria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A7D18"/>
    <w:rPr>
      <w:rFonts w:cs="Times New Roman"/>
    </w:rPr>
  </w:style>
  <w:style w:type="paragraph" w:styleId="NormalWeb">
    <w:name w:val="Normal (Web)"/>
    <w:basedOn w:val="Normal"/>
    <w:uiPriority w:val="99"/>
    <w:rsid w:val="00C663C0"/>
    <w:pPr>
      <w:spacing w:after="210" w:line="210" w:lineRule="atLeast"/>
      <w:jc w:val="both"/>
    </w:pPr>
    <w:rPr>
      <w:sz w:val="17"/>
      <w:szCs w:val="17"/>
    </w:rPr>
  </w:style>
  <w:style w:type="paragraph" w:customStyle="1" w:styleId="Default">
    <w:name w:val="Default"/>
    <w:rsid w:val="00CA4267"/>
    <w:pPr>
      <w:autoSpaceDE w:val="0"/>
      <w:autoSpaceDN w:val="0"/>
      <w:adjustRightInd w:val="0"/>
    </w:pPr>
    <w:rPr>
      <w:rFonts w:ascii="Gill Sans MT" w:eastAsiaTheme="minorHAnsi" w:hAnsi="Gill Sans MT" w:cs="Gill Sans MT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237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F544A-8F9E-4927-9DAF-6145ED723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4D54988A.dotm</Template>
  <TotalTime>4</TotalTime>
  <Pages>3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goes here</vt:lpstr>
    </vt:vector>
  </TitlesOfParts>
  <Company>Department Of Health &amp; Human Services</Company>
  <LinksUpToDate>false</LinksUpToDate>
  <CharactersWithSpaces>4994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goes here</dc:title>
  <dc:creator>Chris Hemmings</dc:creator>
  <cp:lastModifiedBy>Radivojevic, Tracey L</cp:lastModifiedBy>
  <cp:revision>2</cp:revision>
  <cp:lastPrinted>2011-08-16T05:12:00Z</cp:lastPrinted>
  <dcterms:created xsi:type="dcterms:W3CDTF">2014-01-30T23:40:00Z</dcterms:created>
  <dcterms:modified xsi:type="dcterms:W3CDTF">2014-01-30T23:40:00Z</dcterms:modified>
</cp:coreProperties>
</file>